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sz w:val="44"/>
          <w:szCs w:val="44"/>
        </w:rPr>
        <w:t>广州市老人院院史展项目</w:t>
      </w:r>
      <w:r>
        <w:rPr>
          <w:rFonts w:hint="eastAsia" w:ascii="方正小标宋简体" w:hAnsi="方正小标宋简体" w:eastAsia="方正小标宋简体" w:cs="方正小标宋简体"/>
          <w:color w:val="000000"/>
          <w:sz w:val="44"/>
          <w:szCs w:val="44"/>
        </w:rPr>
        <w:t>采购公告</w:t>
      </w:r>
    </w:p>
    <w:p>
      <w:pPr>
        <w:spacing w:before="156" w:beforeLines="50"/>
        <w:ind w:firstLine="422" w:firstLineChars="200"/>
        <w:rPr>
          <w:b/>
          <w:bCs/>
        </w:rPr>
      </w:pPr>
    </w:p>
    <w:p>
      <w:pPr>
        <w:spacing w:before="156" w:beforeLines="50"/>
        <w:rPr>
          <w:b/>
          <w:bCs/>
        </w:rPr>
      </w:pPr>
      <w:r>
        <w:rPr>
          <w:rFonts w:hint="eastAsia"/>
          <w:b/>
          <w:bCs/>
        </w:rPr>
        <w:t>一、项目概况</w:t>
      </w:r>
    </w:p>
    <w:p>
      <w:pPr>
        <w:spacing w:before="156" w:beforeLines="50"/>
        <w:ind w:firstLine="480" w:firstLineChars="200"/>
        <w:rPr>
          <w:sz w:val="24"/>
          <w:szCs w:val="24"/>
        </w:rPr>
      </w:pPr>
      <w:r>
        <w:rPr>
          <w:sz w:val="24"/>
          <w:szCs w:val="24"/>
        </w:rPr>
        <w:t>广州市老人院拟采用院内比选方式组织采购</w:t>
      </w:r>
      <w:r>
        <w:rPr>
          <w:rFonts w:hint="eastAsia"/>
          <w:sz w:val="24"/>
          <w:szCs w:val="24"/>
        </w:rPr>
        <w:t>院史展</w:t>
      </w:r>
      <w:r>
        <w:rPr>
          <w:sz w:val="24"/>
          <w:szCs w:val="24"/>
        </w:rPr>
        <w:t>项目，欢迎符合资格条件的比选申请人参加。</w:t>
      </w:r>
    </w:p>
    <w:p>
      <w:pPr>
        <w:spacing w:before="156" w:beforeLines="50"/>
        <w:rPr>
          <w:b/>
          <w:bCs/>
        </w:rPr>
      </w:pPr>
      <w:r>
        <w:rPr>
          <w:rFonts w:hint="eastAsia"/>
          <w:b/>
          <w:bCs/>
        </w:rPr>
        <w:t>二、项目基本情况</w:t>
      </w:r>
    </w:p>
    <w:p>
      <w:pPr>
        <w:spacing w:before="156" w:beforeLines="50"/>
        <w:ind w:firstLine="480" w:firstLineChars="200"/>
        <w:rPr>
          <w:rFonts w:hint="eastAsia" w:ascii="宋体" w:hAnsi="宋体" w:cs="宋体"/>
          <w:sz w:val="24"/>
          <w:szCs w:val="24"/>
        </w:rPr>
      </w:pPr>
      <w:r>
        <w:rPr>
          <w:rFonts w:hint="eastAsia" w:ascii="宋体" w:hAnsi="宋体" w:cs="宋体"/>
          <w:sz w:val="24"/>
          <w:szCs w:val="24"/>
        </w:rPr>
        <w:t>项目名称：广州市老人院院史展项目</w:t>
      </w:r>
    </w:p>
    <w:p>
      <w:pPr>
        <w:spacing w:before="156" w:beforeLines="50"/>
        <w:ind w:firstLine="480" w:firstLineChars="200"/>
        <w:rPr>
          <w:rFonts w:hint="eastAsia" w:ascii="宋体" w:hAnsi="宋体" w:cs="宋体"/>
          <w:sz w:val="24"/>
          <w:szCs w:val="24"/>
        </w:rPr>
      </w:pPr>
      <w:r>
        <w:rPr>
          <w:rFonts w:hint="eastAsia" w:ascii="宋体" w:hAnsi="宋体" w:cs="宋体"/>
          <w:sz w:val="24"/>
          <w:szCs w:val="24"/>
        </w:rPr>
        <w:t>项目编号：2025-00</w:t>
      </w:r>
      <w:r>
        <w:rPr>
          <w:rFonts w:hint="eastAsia" w:ascii="宋体" w:hAnsi="宋体" w:cs="宋体"/>
          <w:sz w:val="24"/>
          <w:szCs w:val="24"/>
          <w:lang w:val="en-US" w:eastAsia="zh-CN"/>
        </w:rPr>
        <w:t>4</w:t>
      </w:r>
      <w:r>
        <w:rPr>
          <w:rFonts w:hint="eastAsia" w:ascii="宋体" w:hAnsi="宋体" w:cs="宋体"/>
          <w:sz w:val="24"/>
          <w:szCs w:val="24"/>
        </w:rPr>
        <w:t>A</w:t>
      </w:r>
    </w:p>
    <w:p>
      <w:pPr>
        <w:spacing w:before="156" w:beforeLines="50"/>
        <w:ind w:firstLine="480" w:firstLineChars="200"/>
        <w:rPr>
          <w:rFonts w:hint="eastAsia" w:ascii="宋体" w:hAnsi="宋体" w:cs="宋体"/>
          <w:sz w:val="24"/>
          <w:szCs w:val="24"/>
        </w:rPr>
      </w:pPr>
      <w:r>
        <w:rPr>
          <w:rFonts w:hint="eastAsia" w:ascii="宋体" w:hAnsi="宋体" w:cs="宋体"/>
          <w:sz w:val="24"/>
          <w:szCs w:val="24"/>
        </w:rPr>
        <w:t>预算金额：420000元</w:t>
      </w:r>
    </w:p>
    <w:p>
      <w:pPr>
        <w:spacing w:before="156" w:beforeLines="50"/>
        <w:ind w:firstLine="480" w:firstLineChars="200"/>
        <w:rPr>
          <w:rFonts w:hint="eastAsia" w:ascii="宋体" w:hAnsi="宋体" w:cs="宋体"/>
          <w:sz w:val="24"/>
          <w:szCs w:val="24"/>
        </w:rPr>
      </w:pPr>
      <w:r>
        <w:rPr>
          <w:rFonts w:hint="eastAsia" w:ascii="宋体" w:hAnsi="宋体" w:cs="宋体"/>
          <w:sz w:val="24"/>
          <w:szCs w:val="24"/>
        </w:rPr>
        <w:t>采购方式：院内比选</w:t>
      </w:r>
    </w:p>
    <w:p>
      <w:pPr>
        <w:spacing w:before="156" w:beforeLines="50"/>
        <w:rPr>
          <w:b/>
          <w:bCs/>
        </w:rPr>
      </w:pPr>
      <w:r>
        <w:rPr>
          <w:rFonts w:hint="eastAsia"/>
          <w:b/>
          <w:bCs/>
        </w:rPr>
        <w:t>三、采购需求</w:t>
      </w:r>
    </w:p>
    <w:tbl>
      <w:tblPr>
        <w:tblStyle w:val="14"/>
        <w:tblpPr w:leftFromText="180" w:rightFromText="180" w:vertAnchor="text" w:horzAnchor="page" w:tblpX="1664" w:tblpY="111"/>
        <w:tblOverlap w:val="never"/>
        <w:tblW w:w="9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087"/>
        <w:gridCol w:w="1238"/>
        <w:gridCol w:w="955"/>
        <w:gridCol w:w="2055"/>
        <w:gridCol w:w="1152"/>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shd w:val="clear" w:color="auto" w:fill="FFFFFF"/>
            <w:vAlign w:val="center"/>
          </w:tcPr>
          <w:p>
            <w:pPr>
              <w:pStyle w:val="20"/>
              <w:snapToGrid w:val="0"/>
              <w:spacing w:before="156" w:beforeLines="50" w:line="360" w:lineRule="auto"/>
              <w:jc w:val="center"/>
              <w:rPr>
                <w:rFonts w:hint="eastAsia"/>
                <w:b/>
                <w:color w:val="000000"/>
                <w:szCs w:val="21"/>
                <w:lang w:val="en-US"/>
              </w:rPr>
            </w:pPr>
            <w:r>
              <w:rPr>
                <w:rFonts w:hint="eastAsia"/>
                <w:b/>
                <w:color w:val="000000"/>
                <w:szCs w:val="21"/>
                <w:lang w:val="en-US"/>
              </w:rPr>
              <w:t>品目号</w:t>
            </w:r>
          </w:p>
        </w:tc>
        <w:tc>
          <w:tcPr>
            <w:tcW w:w="1087" w:type="dxa"/>
            <w:shd w:val="clear" w:color="auto" w:fill="FFFFFF"/>
            <w:vAlign w:val="center"/>
          </w:tcPr>
          <w:p>
            <w:pPr>
              <w:pStyle w:val="20"/>
              <w:snapToGrid w:val="0"/>
              <w:spacing w:before="156" w:beforeLines="50" w:line="360" w:lineRule="auto"/>
              <w:jc w:val="center"/>
              <w:rPr>
                <w:rFonts w:hint="eastAsia"/>
                <w:b/>
                <w:color w:val="000000"/>
                <w:szCs w:val="21"/>
                <w:lang w:val="en-US"/>
              </w:rPr>
            </w:pPr>
            <w:r>
              <w:rPr>
                <w:rFonts w:hint="eastAsia"/>
                <w:b/>
                <w:color w:val="000000"/>
                <w:szCs w:val="21"/>
              </w:rPr>
              <w:t>品目名称</w:t>
            </w:r>
          </w:p>
        </w:tc>
        <w:tc>
          <w:tcPr>
            <w:tcW w:w="1238" w:type="dxa"/>
            <w:shd w:val="clear" w:color="auto" w:fill="FFFFFF"/>
            <w:vAlign w:val="center"/>
          </w:tcPr>
          <w:p>
            <w:pPr>
              <w:pStyle w:val="20"/>
              <w:snapToGrid w:val="0"/>
              <w:spacing w:before="156" w:beforeLines="50" w:line="360" w:lineRule="auto"/>
              <w:ind w:right="165"/>
              <w:jc w:val="center"/>
              <w:rPr>
                <w:rFonts w:hint="eastAsia"/>
                <w:b/>
                <w:color w:val="000000"/>
                <w:szCs w:val="21"/>
                <w:lang w:val="en-US"/>
              </w:rPr>
            </w:pPr>
            <w:r>
              <w:rPr>
                <w:rFonts w:hint="eastAsia"/>
                <w:b/>
                <w:color w:val="000000"/>
                <w:szCs w:val="21"/>
              </w:rPr>
              <w:t>采购标的</w:t>
            </w:r>
          </w:p>
        </w:tc>
        <w:tc>
          <w:tcPr>
            <w:tcW w:w="955" w:type="dxa"/>
            <w:shd w:val="clear" w:color="auto" w:fill="FFFFFF"/>
            <w:vAlign w:val="center"/>
          </w:tcPr>
          <w:p>
            <w:pPr>
              <w:pStyle w:val="20"/>
              <w:snapToGrid w:val="0"/>
              <w:spacing w:before="156" w:beforeLines="50" w:line="360" w:lineRule="auto"/>
              <w:ind w:right="-91"/>
              <w:jc w:val="center"/>
              <w:rPr>
                <w:rFonts w:hint="eastAsia"/>
                <w:b/>
                <w:color w:val="000000"/>
                <w:szCs w:val="21"/>
                <w:lang w:val="en-US"/>
              </w:rPr>
            </w:pPr>
            <w:r>
              <w:rPr>
                <w:rFonts w:hint="eastAsia"/>
                <w:b/>
                <w:color w:val="000000"/>
                <w:szCs w:val="21"/>
              </w:rPr>
              <w:t>数量（单位）</w:t>
            </w:r>
          </w:p>
        </w:tc>
        <w:tc>
          <w:tcPr>
            <w:tcW w:w="2055" w:type="dxa"/>
            <w:shd w:val="clear" w:color="auto" w:fill="FFFFFF"/>
            <w:vAlign w:val="center"/>
          </w:tcPr>
          <w:p>
            <w:pPr>
              <w:pStyle w:val="20"/>
              <w:snapToGrid w:val="0"/>
              <w:spacing w:before="156" w:beforeLines="50" w:line="360" w:lineRule="auto"/>
              <w:ind w:right="148"/>
              <w:jc w:val="center"/>
              <w:rPr>
                <w:rFonts w:hint="eastAsia"/>
                <w:b/>
                <w:color w:val="000000"/>
                <w:szCs w:val="21"/>
                <w:lang w:val="en-US"/>
              </w:rPr>
            </w:pPr>
            <w:r>
              <w:rPr>
                <w:rFonts w:hint="eastAsia"/>
                <w:b/>
                <w:color w:val="000000"/>
                <w:szCs w:val="21"/>
              </w:rPr>
              <w:t>技术规格、参数及要求</w:t>
            </w:r>
          </w:p>
        </w:tc>
        <w:tc>
          <w:tcPr>
            <w:tcW w:w="1152" w:type="dxa"/>
            <w:shd w:val="clear" w:color="auto" w:fill="FFFFFF"/>
            <w:vAlign w:val="center"/>
          </w:tcPr>
          <w:p>
            <w:pPr>
              <w:pStyle w:val="20"/>
              <w:snapToGrid w:val="0"/>
              <w:spacing w:before="156" w:beforeLines="50" w:line="360" w:lineRule="auto"/>
              <w:ind w:right="185"/>
              <w:jc w:val="center"/>
              <w:rPr>
                <w:rFonts w:hint="eastAsia"/>
                <w:b/>
                <w:color w:val="000000"/>
                <w:szCs w:val="21"/>
                <w:lang w:val="en-US"/>
              </w:rPr>
            </w:pPr>
            <w:r>
              <w:rPr>
                <w:rFonts w:hint="eastAsia"/>
                <w:b/>
                <w:color w:val="000000"/>
                <w:szCs w:val="21"/>
              </w:rPr>
              <w:t>品目预</w:t>
            </w:r>
            <w:r>
              <w:rPr>
                <w:rFonts w:hint="eastAsia"/>
                <w:b/>
                <w:color w:val="000000"/>
                <w:w w:val="105"/>
                <w:szCs w:val="21"/>
              </w:rPr>
              <w:t>算(元)</w:t>
            </w:r>
          </w:p>
        </w:tc>
        <w:tc>
          <w:tcPr>
            <w:tcW w:w="1320" w:type="dxa"/>
            <w:shd w:val="clear" w:color="auto" w:fill="FFFFFF"/>
            <w:vAlign w:val="center"/>
          </w:tcPr>
          <w:p>
            <w:pPr>
              <w:pStyle w:val="20"/>
              <w:snapToGrid w:val="0"/>
              <w:spacing w:before="156" w:beforeLines="50" w:line="360" w:lineRule="auto"/>
              <w:ind w:right="97"/>
              <w:jc w:val="center"/>
              <w:rPr>
                <w:rFonts w:hint="eastAsia"/>
                <w:b/>
                <w:color w:val="000000"/>
                <w:szCs w:val="21"/>
                <w:lang w:val="en-US"/>
              </w:rPr>
            </w:pPr>
            <w:r>
              <w:rPr>
                <w:rFonts w:hint="eastAsia"/>
                <w:b/>
                <w:color w:val="000000"/>
                <w:szCs w:val="21"/>
                <w:lang w:val="en-US"/>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243" w:type="dxa"/>
            <w:vAlign w:val="center"/>
          </w:tcPr>
          <w:p>
            <w:pPr>
              <w:pStyle w:val="13"/>
              <w:snapToGrid w:val="0"/>
              <w:spacing w:line="360" w:lineRule="auto"/>
              <w:ind w:firstLine="0" w:firstLineChars="0"/>
              <w:rPr>
                <w:rFonts w:hint="default" w:ascii="Times New Roman" w:hAnsi="Times New Roman" w:eastAsia="宋体" w:cs="Times New Roman"/>
                <w:i w:val="0"/>
                <w:iCs w:val="0"/>
                <w:kern w:val="2"/>
                <w:sz w:val="21"/>
                <w:szCs w:val="21"/>
                <w:lang w:val="en-US" w:bidi="ar-SA"/>
              </w:rPr>
            </w:pPr>
            <w:r>
              <w:rPr>
                <w:rFonts w:hint="default" w:ascii="Times New Roman" w:hAnsi="Times New Roman" w:eastAsia="宋体" w:cs="Times New Roman"/>
                <w:i w:val="0"/>
                <w:iCs w:val="0"/>
                <w:kern w:val="2"/>
                <w:sz w:val="21"/>
                <w:szCs w:val="21"/>
                <w:lang w:val="en-US" w:bidi="ar-SA"/>
              </w:rPr>
              <w:t>C22029900</w:t>
            </w:r>
          </w:p>
        </w:tc>
        <w:tc>
          <w:tcPr>
            <w:tcW w:w="1087" w:type="dxa"/>
            <w:vAlign w:val="center"/>
          </w:tcPr>
          <w:p>
            <w:pPr>
              <w:pStyle w:val="13"/>
              <w:snapToGrid w:val="0"/>
              <w:spacing w:line="360" w:lineRule="auto"/>
              <w:ind w:firstLine="0" w:firstLineChars="0"/>
              <w:jc w:val="center"/>
              <w:rPr>
                <w:rFonts w:hint="default" w:ascii="Times New Roman" w:hAnsi="Times New Roman" w:eastAsia="宋体" w:cs="Times New Roman"/>
                <w:b w:val="0"/>
                <w:bCs w:val="0"/>
                <w:i w:val="0"/>
                <w:iCs w:val="0"/>
                <w:sz w:val="21"/>
                <w:szCs w:val="21"/>
                <w:lang w:val="en-US" w:bidi="ar-SA"/>
              </w:rPr>
            </w:pPr>
            <w:r>
              <w:rPr>
                <w:rFonts w:ascii="Times New Roman" w:hAnsi="Times New Roman" w:eastAsia="宋体"/>
                <w:sz w:val="21"/>
                <w:szCs w:val="21"/>
                <w:lang w:val="en-US" w:bidi="ar-SA"/>
              </w:rPr>
              <w:t>其他展览服务</w:t>
            </w:r>
          </w:p>
        </w:tc>
        <w:tc>
          <w:tcPr>
            <w:tcW w:w="1238" w:type="dxa"/>
            <w:vAlign w:val="center"/>
          </w:tcPr>
          <w:p>
            <w:pPr>
              <w:pStyle w:val="13"/>
              <w:snapToGrid w:val="0"/>
              <w:spacing w:line="360" w:lineRule="auto"/>
              <w:ind w:firstLine="0" w:firstLineChars="0"/>
              <w:jc w:val="center"/>
              <w:rPr>
                <w:rFonts w:hint="default" w:ascii="Times New Roman" w:hAnsi="Times New Roman" w:eastAsia="宋体" w:cs="Times New Roman"/>
                <w:b w:val="0"/>
                <w:bCs w:val="0"/>
                <w:sz w:val="21"/>
                <w:szCs w:val="21"/>
                <w:lang w:val="en-US" w:bidi="ar-SA"/>
              </w:rPr>
            </w:pPr>
            <w:r>
              <w:rPr>
                <w:rFonts w:hint="default" w:ascii="Times New Roman" w:hAnsi="Times New Roman" w:eastAsia="宋体"/>
                <w:sz w:val="21"/>
                <w:szCs w:val="21"/>
                <w:lang w:val="en-US" w:bidi="ar-SA"/>
              </w:rPr>
              <w:t>广州市老人院</w:t>
            </w:r>
            <w:r>
              <w:rPr>
                <w:rFonts w:ascii="Times New Roman" w:hAnsi="Times New Roman" w:eastAsia="宋体"/>
                <w:sz w:val="21"/>
                <w:szCs w:val="21"/>
                <w:lang w:val="en-US" w:bidi="ar-SA"/>
              </w:rPr>
              <w:t>院史展</w:t>
            </w:r>
            <w:r>
              <w:rPr>
                <w:rFonts w:hint="default" w:ascii="Times New Roman" w:hAnsi="Times New Roman" w:eastAsia="宋体"/>
                <w:sz w:val="21"/>
                <w:szCs w:val="21"/>
                <w:lang w:val="en-US" w:bidi="ar-SA"/>
              </w:rPr>
              <w:t>项目</w:t>
            </w:r>
          </w:p>
        </w:tc>
        <w:tc>
          <w:tcPr>
            <w:tcW w:w="955" w:type="dxa"/>
            <w:vAlign w:val="center"/>
          </w:tcPr>
          <w:p>
            <w:pPr>
              <w:pStyle w:val="13"/>
              <w:snapToGrid w:val="0"/>
              <w:spacing w:line="360" w:lineRule="auto"/>
              <w:ind w:firstLine="0" w:firstLineChars="0"/>
              <w:jc w:val="center"/>
              <w:rPr>
                <w:rFonts w:hint="default" w:ascii="Times New Roman" w:hAnsi="Times New Roman" w:eastAsia="宋体" w:cs="Times New Roman"/>
                <w:b w:val="0"/>
                <w:bCs w:val="0"/>
                <w:i w:val="0"/>
                <w:iCs w:val="0"/>
                <w:sz w:val="21"/>
                <w:szCs w:val="21"/>
                <w:lang w:val="en-US" w:bidi="ar-SA"/>
              </w:rPr>
            </w:pPr>
            <w:r>
              <w:rPr>
                <w:rFonts w:hint="default" w:ascii="Times New Roman" w:hAnsi="Times New Roman" w:eastAsia="宋体"/>
                <w:sz w:val="21"/>
                <w:szCs w:val="21"/>
                <w:lang w:val="en-US" w:bidi="ar-SA"/>
              </w:rPr>
              <w:t>1项</w:t>
            </w:r>
          </w:p>
        </w:tc>
        <w:tc>
          <w:tcPr>
            <w:tcW w:w="2055" w:type="dxa"/>
            <w:vAlign w:val="center"/>
          </w:tcPr>
          <w:p>
            <w:pPr>
              <w:pStyle w:val="13"/>
              <w:snapToGrid w:val="0"/>
              <w:spacing w:line="360" w:lineRule="auto"/>
              <w:ind w:firstLine="0" w:firstLineChars="0"/>
              <w:jc w:val="center"/>
              <w:rPr>
                <w:rFonts w:hint="default" w:ascii="Times New Roman" w:hAnsi="Times New Roman" w:eastAsia="宋体" w:cs="Times New Roman"/>
                <w:sz w:val="21"/>
                <w:szCs w:val="21"/>
                <w:lang w:val="en-US" w:bidi="ar-SA"/>
              </w:rPr>
            </w:pPr>
            <w:r>
              <w:rPr>
                <w:rFonts w:hint="default" w:ascii="Times New Roman" w:hAnsi="Times New Roman" w:eastAsia="宋体"/>
                <w:sz w:val="21"/>
                <w:szCs w:val="21"/>
                <w:lang w:val="en-US" w:bidi="ar-SA"/>
              </w:rPr>
              <w:t>详见采购方案第</w:t>
            </w:r>
            <w:r>
              <w:rPr>
                <w:rFonts w:ascii="Times New Roman" w:hAnsi="Times New Roman" w:eastAsia="宋体"/>
                <w:sz w:val="21"/>
                <w:szCs w:val="21"/>
                <w:lang w:val="en-US" w:bidi="ar-SA"/>
              </w:rPr>
              <w:t>三</w:t>
            </w:r>
            <w:r>
              <w:rPr>
                <w:rFonts w:hint="default" w:ascii="Times New Roman" w:hAnsi="Times New Roman" w:eastAsia="宋体"/>
                <w:sz w:val="21"/>
                <w:szCs w:val="21"/>
                <w:lang w:val="en-US" w:bidi="ar-SA"/>
              </w:rPr>
              <w:t>条</w:t>
            </w:r>
          </w:p>
        </w:tc>
        <w:tc>
          <w:tcPr>
            <w:tcW w:w="1152" w:type="dxa"/>
            <w:vAlign w:val="center"/>
          </w:tcPr>
          <w:p>
            <w:pPr>
              <w:pStyle w:val="13"/>
              <w:snapToGrid w:val="0"/>
              <w:spacing w:line="360" w:lineRule="auto"/>
              <w:ind w:firstLine="0" w:firstLineChars="0"/>
              <w:jc w:val="center"/>
              <w:rPr>
                <w:rFonts w:hint="default" w:ascii="Times New Roman" w:hAnsi="Times New Roman" w:eastAsia="宋体" w:cs="Times New Roman"/>
                <w:sz w:val="21"/>
                <w:szCs w:val="21"/>
                <w:lang w:val="en-US" w:bidi="ar-SA"/>
              </w:rPr>
            </w:pPr>
            <w:r>
              <w:rPr>
                <w:rFonts w:ascii="Times New Roman" w:hAnsi="Times New Roman" w:eastAsia="宋体"/>
                <w:sz w:val="21"/>
                <w:szCs w:val="21"/>
                <w:lang w:val="en-US" w:bidi="ar-SA"/>
              </w:rPr>
              <w:t>42</w:t>
            </w:r>
            <w:r>
              <w:rPr>
                <w:rFonts w:hint="default" w:ascii="Times New Roman" w:hAnsi="Times New Roman" w:eastAsia="宋体"/>
                <w:sz w:val="21"/>
                <w:szCs w:val="21"/>
                <w:lang w:val="en-US" w:bidi="ar-SA"/>
              </w:rPr>
              <w:t>0000</w:t>
            </w:r>
          </w:p>
        </w:tc>
        <w:tc>
          <w:tcPr>
            <w:tcW w:w="1320" w:type="dxa"/>
            <w:vAlign w:val="center"/>
          </w:tcPr>
          <w:p>
            <w:pPr>
              <w:pStyle w:val="13"/>
              <w:snapToGrid w:val="0"/>
              <w:spacing w:line="360" w:lineRule="auto"/>
              <w:ind w:firstLine="0" w:firstLineChars="0"/>
              <w:jc w:val="center"/>
              <w:rPr>
                <w:rFonts w:hint="default" w:ascii="Times New Roman" w:hAnsi="Times New Roman" w:eastAsia="宋体" w:cs="Times New Roman"/>
                <w:sz w:val="21"/>
                <w:szCs w:val="21"/>
                <w:lang w:val="en-US" w:bidi="ar-SA"/>
              </w:rPr>
            </w:pPr>
            <w:r>
              <w:rPr>
                <w:rFonts w:ascii="Times New Roman" w:hAnsi="Times New Roman" w:eastAsia="宋体"/>
                <w:sz w:val="21"/>
                <w:szCs w:val="21"/>
                <w:lang w:val="en-US" w:bidi="ar-SA"/>
              </w:rPr>
              <w:t>42</w:t>
            </w:r>
            <w:r>
              <w:rPr>
                <w:rFonts w:hint="default" w:ascii="Times New Roman" w:hAnsi="Times New Roman" w:eastAsia="宋体"/>
                <w:sz w:val="21"/>
                <w:szCs w:val="21"/>
                <w:lang w:val="en-US" w:bidi="ar-SA"/>
              </w:rPr>
              <w:t>0000</w:t>
            </w:r>
          </w:p>
        </w:tc>
      </w:tr>
    </w:tbl>
    <w:p>
      <w:pPr>
        <w:spacing w:before="156" w:beforeLines="50"/>
        <w:ind w:firstLine="480" w:firstLineChars="200"/>
        <w:rPr>
          <w:rFonts w:hint="eastAsia" w:ascii="宋体" w:hAnsi="宋体" w:cs="宋体"/>
          <w:sz w:val="24"/>
          <w:szCs w:val="24"/>
        </w:rPr>
      </w:pPr>
      <w:r>
        <w:rPr>
          <w:rFonts w:hint="eastAsia" w:ascii="宋体" w:hAnsi="宋体" w:cs="宋体"/>
          <w:sz w:val="24"/>
          <w:szCs w:val="24"/>
        </w:rPr>
        <w:t>本采购包不接受联合体响应。中选人不得将本项目分包/转包。</w:t>
      </w:r>
    </w:p>
    <w:p>
      <w:pPr>
        <w:spacing w:before="156" w:beforeLines="50"/>
        <w:ind w:firstLine="480" w:firstLineChars="200"/>
        <w:rPr>
          <w:rFonts w:hint="eastAsia" w:ascii="宋体" w:hAnsi="宋体" w:cs="宋体"/>
          <w:color w:val="000000"/>
          <w:szCs w:val="21"/>
        </w:rPr>
      </w:pPr>
      <w:r>
        <w:rPr>
          <w:rFonts w:hint="eastAsia" w:ascii="宋体" w:hAnsi="宋体" w:cs="宋体"/>
          <w:sz w:val="24"/>
          <w:szCs w:val="24"/>
        </w:rPr>
        <w:t>合同履行期限：</w:t>
      </w:r>
      <w:r>
        <w:rPr>
          <w:szCs w:val="24"/>
          <w:lang w:bidi="zh-CN"/>
        </w:rPr>
        <w:t>自合同签订之日起</w:t>
      </w:r>
      <w:r>
        <w:rPr>
          <w:rFonts w:hint="eastAsia"/>
          <w:szCs w:val="24"/>
          <w:lang w:bidi="zh-CN"/>
        </w:rPr>
        <w:t>120个自然日内</w:t>
      </w:r>
      <w:r>
        <w:rPr>
          <w:szCs w:val="24"/>
          <w:lang w:bidi="zh-CN"/>
        </w:rPr>
        <w:t>（完成项目并通过验收）</w:t>
      </w:r>
      <w:r>
        <w:rPr>
          <w:rFonts w:hint="eastAsia"/>
          <w:szCs w:val="24"/>
          <w:lang w:bidi="zh-CN"/>
        </w:rPr>
        <w:t>。</w:t>
      </w:r>
    </w:p>
    <w:p>
      <w:pPr>
        <w:spacing w:before="156" w:beforeLines="50"/>
        <w:rPr>
          <w:b/>
          <w:bCs/>
        </w:rPr>
      </w:pPr>
      <w:r>
        <w:rPr>
          <w:rFonts w:hint="eastAsia"/>
          <w:b/>
          <w:bCs/>
        </w:rPr>
        <w:t>四、供应商的资格要求</w:t>
      </w:r>
    </w:p>
    <w:p>
      <w:pPr>
        <w:spacing w:before="156" w:beforeLines="50"/>
        <w:ind w:firstLine="480" w:firstLineChars="200"/>
        <w:rPr>
          <w:rFonts w:hint="eastAsia" w:ascii="宋体" w:hAnsi="宋体" w:cs="宋体"/>
          <w:sz w:val="24"/>
          <w:szCs w:val="24"/>
        </w:rPr>
      </w:pPr>
      <w:r>
        <w:rPr>
          <w:rFonts w:hint="eastAsia" w:ascii="宋体" w:hAnsi="宋体" w:cs="宋体"/>
          <w:sz w:val="24"/>
          <w:szCs w:val="24"/>
        </w:rPr>
        <w:t>（一）中华人民共和国境内注册的法人或其他组织；分支机构响应的，必须由总公司（总所）授权【依据总公司（总所）的企业法人营业执照或事业法人登记证或其他组织的营业执照或执业许可证或居民身份证等相关证照的扫描件、分支机构的营业执照（执业许可证）扫描件及总公司（总所）出具给分支机构的授权书】。</w:t>
      </w:r>
    </w:p>
    <w:p>
      <w:pPr>
        <w:spacing w:before="156" w:beforeLines="50"/>
        <w:ind w:firstLine="480" w:firstLineChars="200"/>
        <w:rPr>
          <w:rFonts w:hint="eastAsia" w:ascii="宋体" w:hAnsi="宋体" w:cs="宋体"/>
          <w:sz w:val="24"/>
          <w:szCs w:val="24"/>
        </w:rPr>
      </w:pPr>
      <w:r>
        <w:rPr>
          <w:rFonts w:hint="eastAsia" w:ascii="宋体" w:hAnsi="宋体" w:cs="宋体"/>
          <w:sz w:val="24"/>
          <w:szCs w:val="24"/>
        </w:rPr>
        <w:t xml:space="preserve">（二）供应商未被列入“信用中国”网站中“记录失信被执行人或重大税收违法失信主体或政府采购严重违法失信行为”的记录名单；不处于“中国政府采购网”中“政府采购严重违法失信行为信息记录”的禁止参加政府采购活动期间（以比选评审小组于资格审查时在上述网站查询结果为准，如在上述网站查询结果均显示没有相关记录，视为没有上述不良信用记录。同时对信用信息查询记录和证据截图存档。 </w:t>
      </w:r>
    </w:p>
    <w:p>
      <w:pPr>
        <w:spacing w:before="156" w:beforeLines="50"/>
        <w:ind w:firstLine="480" w:firstLineChars="200"/>
        <w:rPr>
          <w:rFonts w:hint="eastAsia" w:ascii="宋体" w:hAnsi="宋体" w:cs="宋体"/>
          <w:sz w:val="24"/>
          <w:szCs w:val="24"/>
        </w:rPr>
      </w:pPr>
      <w:r>
        <w:rPr>
          <w:rFonts w:hint="eastAsia" w:ascii="宋体" w:hAnsi="宋体" w:cs="宋体"/>
          <w:sz w:val="24"/>
          <w:szCs w:val="24"/>
        </w:rPr>
        <w:t>（三）本项目不接受联合体响应。</w:t>
      </w:r>
    </w:p>
    <w:p>
      <w:pPr>
        <w:widowControl/>
        <w:spacing w:before="156" w:beforeLines="50"/>
        <w:rPr>
          <w:b/>
          <w:bCs/>
        </w:rPr>
      </w:pPr>
      <w:r>
        <w:rPr>
          <w:rFonts w:hint="eastAsia"/>
          <w:b/>
          <w:bCs/>
        </w:rPr>
        <w:t>五、提交比选文件截止时间</w:t>
      </w:r>
    </w:p>
    <w:p>
      <w:pPr>
        <w:spacing w:before="156" w:beforeLines="50"/>
        <w:ind w:firstLine="480" w:firstLineChars="200"/>
        <w:rPr>
          <w:rFonts w:hint="eastAsia" w:ascii="宋体" w:hAnsi="宋体" w:cs="宋体"/>
          <w:sz w:val="24"/>
          <w:szCs w:val="24"/>
        </w:rPr>
      </w:pPr>
      <w:r>
        <w:rPr>
          <w:rFonts w:hint="eastAsia" w:ascii="宋体" w:hAnsi="宋体" w:cs="宋体"/>
          <w:sz w:val="24"/>
          <w:szCs w:val="24"/>
          <w:u w:val="single"/>
        </w:rPr>
        <w:t xml:space="preserve"> 2025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4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29</w:t>
      </w:r>
      <w:r>
        <w:rPr>
          <w:rFonts w:hint="eastAsia" w:ascii="宋体" w:hAnsi="宋体" w:cs="宋体"/>
          <w:sz w:val="24"/>
          <w:szCs w:val="24"/>
        </w:rPr>
        <w:t>日</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16</w:t>
      </w:r>
      <w:r>
        <w:rPr>
          <w:rFonts w:hint="eastAsia" w:ascii="宋体" w:hAnsi="宋体" w:cs="宋体"/>
          <w:sz w:val="24"/>
          <w:szCs w:val="24"/>
        </w:rPr>
        <w:t xml:space="preserve"> 时00分00秒 （北京时间）</w:t>
      </w:r>
    </w:p>
    <w:p>
      <w:pPr>
        <w:spacing w:before="156" w:beforeLines="50"/>
        <w:ind w:firstLine="480" w:firstLineChars="200"/>
        <w:rPr>
          <w:rFonts w:hint="eastAsia" w:ascii="宋体" w:hAnsi="宋体" w:cs="宋体"/>
          <w:sz w:val="24"/>
          <w:szCs w:val="24"/>
        </w:rPr>
      </w:pPr>
      <w:r>
        <w:rPr>
          <w:rFonts w:hint="eastAsia" w:ascii="宋体" w:hAnsi="宋体" w:cs="宋体"/>
          <w:sz w:val="24"/>
          <w:szCs w:val="24"/>
        </w:rPr>
        <w:t>递交地点：广州市白云区钟落潭镇新村广从十路1288号广州市老人院</w:t>
      </w:r>
    </w:p>
    <w:p>
      <w:pPr>
        <w:spacing w:before="156" w:beforeLines="50"/>
        <w:ind w:firstLine="480" w:firstLineChars="200"/>
        <w:rPr>
          <w:rFonts w:hint="eastAsia" w:ascii="宋体" w:hAnsi="宋体" w:cs="宋体"/>
          <w:sz w:val="24"/>
          <w:szCs w:val="24"/>
        </w:rPr>
      </w:pPr>
      <w:r>
        <w:rPr>
          <w:rFonts w:hint="eastAsia" w:ascii="宋体" w:hAnsi="宋体" w:cs="宋体"/>
          <w:sz w:val="24"/>
          <w:szCs w:val="24"/>
        </w:rPr>
        <w:t>递交方式：现场递交。（比选申请人在比选文件截止时间前现场递交到指定递交地点）</w:t>
      </w:r>
    </w:p>
    <w:p>
      <w:pPr>
        <w:spacing w:before="156" w:beforeLines="50"/>
        <w:ind w:firstLine="480" w:firstLineChars="200"/>
        <w:rPr>
          <w:rFonts w:hint="eastAsia" w:ascii="宋体" w:hAnsi="宋体" w:cs="宋体"/>
          <w:sz w:val="24"/>
          <w:szCs w:val="24"/>
        </w:rPr>
      </w:pPr>
      <w:r>
        <w:rPr>
          <w:rFonts w:hint="eastAsia" w:ascii="宋体" w:hAnsi="宋体" w:cs="宋体"/>
          <w:sz w:val="24"/>
          <w:szCs w:val="24"/>
        </w:rPr>
        <w:t xml:space="preserve">收件人：  杨先生     联系电话：020-87411201 </w:t>
      </w:r>
    </w:p>
    <w:p>
      <w:pPr>
        <w:widowControl/>
        <w:spacing w:before="156" w:beforeLines="50"/>
        <w:rPr>
          <w:b/>
          <w:bCs/>
        </w:rPr>
      </w:pPr>
      <w:r>
        <w:rPr>
          <w:rFonts w:hint="eastAsia"/>
          <w:b/>
          <w:bCs/>
        </w:rPr>
        <w:t>六、公告期限</w:t>
      </w:r>
    </w:p>
    <w:p>
      <w:pPr>
        <w:widowControl/>
        <w:spacing w:before="156" w:beforeLines="50"/>
        <w:ind w:firstLine="480" w:firstLineChars="200"/>
        <w:rPr>
          <w:rFonts w:hint="eastAsia" w:ascii="宋体" w:hAnsi="宋体" w:cs="宋体"/>
          <w:sz w:val="24"/>
          <w:szCs w:val="24"/>
        </w:rPr>
      </w:pPr>
      <w:r>
        <w:rPr>
          <w:rFonts w:hint="eastAsia" w:ascii="宋体" w:hAnsi="宋体" w:cs="宋体"/>
          <w:sz w:val="24"/>
          <w:szCs w:val="24"/>
          <w:u w:val="single"/>
        </w:rPr>
        <w:t xml:space="preserve"> 2025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4</w:t>
      </w:r>
      <w:r>
        <w:rPr>
          <w:rFonts w:hint="eastAsia" w:ascii="宋体" w:hAnsi="宋体" w:cs="宋体"/>
          <w:sz w:val="24"/>
          <w:szCs w:val="24"/>
        </w:rPr>
        <w:t>月</w:t>
      </w:r>
      <w:r>
        <w:rPr>
          <w:rFonts w:hint="eastAsia" w:ascii="宋体" w:hAnsi="宋体" w:cs="宋体"/>
          <w:sz w:val="24"/>
          <w:szCs w:val="24"/>
          <w:u w:val="single"/>
          <w:lang w:val="en-US" w:eastAsia="zh-CN"/>
        </w:rPr>
        <w:t>22</w:t>
      </w:r>
      <w:r>
        <w:rPr>
          <w:rFonts w:hint="eastAsia" w:ascii="宋体" w:hAnsi="宋体" w:cs="宋体"/>
          <w:sz w:val="24"/>
          <w:szCs w:val="24"/>
        </w:rPr>
        <w:t>日至</w:t>
      </w:r>
      <w:r>
        <w:rPr>
          <w:rFonts w:hint="eastAsia" w:ascii="宋体" w:hAnsi="宋体" w:cs="宋体"/>
          <w:sz w:val="24"/>
          <w:szCs w:val="24"/>
          <w:u w:val="single"/>
        </w:rPr>
        <w:t xml:space="preserve"> 2025</w:t>
      </w:r>
      <w:r>
        <w:rPr>
          <w:rFonts w:hint="eastAsia" w:ascii="宋体" w:hAnsi="宋体" w:cs="宋体"/>
          <w:sz w:val="24"/>
          <w:szCs w:val="24"/>
        </w:rPr>
        <w:t xml:space="preserve"> 年</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4</w:t>
      </w:r>
      <w:r>
        <w:rPr>
          <w:rFonts w:hint="eastAsia" w:ascii="宋体" w:hAnsi="宋体" w:cs="宋体"/>
          <w:sz w:val="24"/>
          <w:szCs w:val="24"/>
        </w:rPr>
        <w:t>月</w:t>
      </w:r>
      <w:r>
        <w:rPr>
          <w:rFonts w:hint="eastAsia" w:ascii="宋体" w:hAnsi="宋体" w:cs="宋体"/>
          <w:sz w:val="24"/>
          <w:szCs w:val="24"/>
          <w:u w:val="single"/>
          <w:lang w:val="en-US" w:eastAsia="zh-CN"/>
        </w:rPr>
        <w:t>29</w:t>
      </w:r>
      <w:r>
        <w:rPr>
          <w:rFonts w:hint="eastAsia" w:ascii="宋体" w:hAnsi="宋体" w:cs="宋体"/>
          <w:sz w:val="24"/>
          <w:szCs w:val="24"/>
          <w:u w:val="single"/>
        </w:rPr>
        <w:t xml:space="preserve"> </w:t>
      </w:r>
      <w:r>
        <w:rPr>
          <w:rFonts w:hint="eastAsia" w:ascii="宋体" w:hAnsi="宋体" w:cs="宋体"/>
          <w:sz w:val="24"/>
          <w:szCs w:val="24"/>
        </w:rPr>
        <w:t>日（北京时间,法定节假日除外），共</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5</w:t>
      </w:r>
      <w:r>
        <w:rPr>
          <w:rFonts w:hint="eastAsia" w:ascii="宋体" w:hAnsi="宋体" w:cs="宋体"/>
          <w:sz w:val="24"/>
          <w:szCs w:val="24"/>
        </w:rPr>
        <w:t>个工作日。</w:t>
      </w:r>
    </w:p>
    <w:p>
      <w:pPr>
        <w:widowControl/>
        <w:numPr>
          <w:ilvl w:val="255"/>
          <w:numId w:val="0"/>
        </w:numPr>
        <w:spacing w:before="156" w:beforeLines="50"/>
        <w:rPr>
          <w:b/>
          <w:bCs/>
        </w:rPr>
      </w:pPr>
      <w:r>
        <w:rPr>
          <w:rFonts w:hint="eastAsia"/>
          <w:b/>
          <w:bCs/>
        </w:rPr>
        <w:t>七、其他补充事宜</w:t>
      </w:r>
    </w:p>
    <w:p>
      <w:pPr>
        <w:widowControl/>
        <w:spacing w:before="156" w:beforeLines="50"/>
        <w:ind w:firstLine="480" w:firstLineChars="200"/>
        <w:rPr>
          <w:rFonts w:hint="eastAsia" w:ascii="宋体" w:hAnsi="宋体" w:cs="宋体"/>
          <w:sz w:val="24"/>
          <w:szCs w:val="24"/>
        </w:rPr>
      </w:pPr>
      <w:r>
        <w:rPr>
          <w:rFonts w:hint="eastAsia" w:ascii="宋体" w:hAnsi="宋体" w:cs="宋体"/>
          <w:sz w:val="24"/>
          <w:szCs w:val="24"/>
        </w:rPr>
        <w:t>1.本项目采用纸质资料比选，供应商参加本项目比选需按采购文件要求提交正本、副本各一份资料。资料若为复印件须加盖公章。</w:t>
      </w:r>
    </w:p>
    <w:p>
      <w:pPr>
        <w:widowControl/>
        <w:spacing w:before="156" w:beforeLines="50"/>
        <w:ind w:firstLine="480" w:firstLineChars="200"/>
        <w:rPr>
          <w:rFonts w:hint="eastAsia" w:ascii="宋体" w:hAnsi="宋体" w:cs="宋体"/>
          <w:sz w:val="24"/>
          <w:szCs w:val="24"/>
        </w:rPr>
      </w:pPr>
      <w:r>
        <w:rPr>
          <w:rFonts w:hint="eastAsia" w:ascii="宋体" w:hAnsi="宋体" w:cs="宋体"/>
          <w:sz w:val="24"/>
          <w:szCs w:val="24"/>
        </w:rPr>
        <w:t>2.比选申请人提交比选资料均应密封包装，注明比选文件递交日期和比选单位名称，并加盖公章（否则比选文件视为无效）。</w:t>
      </w:r>
    </w:p>
    <w:p>
      <w:pPr>
        <w:widowControl/>
        <w:spacing w:before="156" w:beforeLines="50"/>
        <w:rPr>
          <w:b/>
          <w:bCs/>
        </w:rPr>
      </w:pPr>
      <w:r>
        <w:rPr>
          <w:rFonts w:hint="eastAsia"/>
          <w:b/>
          <w:bCs/>
        </w:rPr>
        <w:t>八、对本次比选提出询问，请按以下方式联系。</w:t>
      </w:r>
    </w:p>
    <w:p>
      <w:pPr>
        <w:widowControl/>
        <w:spacing w:before="156" w:beforeLines="50"/>
        <w:ind w:firstLine="480" w:firstLineChars="200"/>
        <w:rPr>
          <w:rFonts w:hint="eastAsia" w:ascii="宋体" w:hAnsi="宋体" w:cs="宋体"/>
          <w:sz w:val="24"/>
          <w:szCs w:val="24"/>
        </w:rPr>
      </w:pPr>
      <w:r>
        <w:rPr>
          <w:rFonts w:hint="eastAsia" w:ascii="宋体" w:hAnsi="宋体" w:cs="宋体"/>
          <w:sz w:val="24"/>
          <w:szCs w:val="24"/>
        </w:rPr>
        <w:t>1.采购人信息</w:t>
      </w:r>
    </w:p>
    <w:p>
      <w:pPr>
        <w:widowControl/>
        <w:spacing w:before="156" w:beforeLines="50"/>
        <w:ind w:firstLine="480" w:firstLineChars="200"/>
        <w:rPr>
          <w:rFonts w:hint="eastAsia" w:ascii="宋体" w:hAnsi="宋体" w:cs="宋体"/>
          <w:sz w:val="24"/>
          <w:szCs w:val="24"/>
        </w:rPr>
      </w:pPr>
      <w:r>
        <w:rPr>
          <w:rFonts w:hint="eastAsia" w:ascii="宋体" w:hAnsi="宋体" w:cs="宋体"/>
          <w:sz w:val="24"/>
          <w:szCs w:val="24"/>
        </w:rPr>
        <w:t>名  称：广州市老人院</w:t>
      </w:r>
    </w:p>
    <w:p>
      <w:pPr>
        <w:widowControl/>
        <w:spacing w:before="156" w:beforeLines="50"/>
        <w:ind w:firstLine="480" w:firstLineChars="200"/>
        <w:rPr>
          <w:rFonts w:hint="eastAsia" w:ascii="宋体" w:hAnsi="宋体" w:cs="宋体"/>
          <w:sz w:val="24"/>
          <w:szCs w:val="24"/>
        </w:rPr>
      </w:pPr>
      <w:r>
        <w:rPr>
          <w:rFonts w:hint="eastAsia" w:ascii="宋体" w:hAnsi="宋体" w:cs="宋体"/>
          <w:sz w:val="24"/>
          <w:szCs w:val="24"/>
        </w:rPr>
        <w:t>地  址：广州市白云区钟落潭新村广从十路1288号</w:t>
      </w:r>
    </w:p>
    <w:p>
      <w:pPr>
        <w:widowControl/>
        <w:spacing w:before="156" w:beforeLines="50"/>
        <w:ind w:firstLine="480" w:firstLineChars="200"/>
        <w:rPr>
          <w:rFonts w:hint="eastAsia" w:ascii="宋体" w:hAnsi="宋体" w:cs="宋体"/>
          <w:sz w:val="24"/>
          <w:szCs w:val="24"/>
        </w:rPr>
      </w:pPr>
      <w:r>
        <w:rPr>
          <w:rFonts w:hint="eastAsia" w:ascii="宋体" w:hAnsi="宋体" w:cs="宋体"/>
          <w:sz w:val="24"/>
          <w:szCs w:val="24"/>
        </w:rPr>
        <w:t>联系方式：020-87411201</w:t>
      </w:r>
    </w:p>
    <w:p>
      <w:pPr>
        <w:widowControl/>
        <w:spacing w:before="156" w:beforeLines="50"/>
        <w:ind w:firstLine="480" w:firstLineChars="200"/>
        <w:rPr>
          <w:rFonts w:hint="eastAsia" w:ascii="宋体" w:hAnsi="宋体" w:cs="宋体"/>
          <w:sz w:val="24"/>
          <w:szCs w:val="24"/>
        </w:rPr>
      </w:pPr>
      <w:r>
        <w:rPr>
          <w:rFonts w:hint="eastAsia" w:ascii="宋体" w:hAnsi="宋体" w:cs="宋体"/>
          <w:sz w:val="24"/>
          <w:szCs w:val="24"/>
        </w:rPr>
        <w:t>2.项目联系方式</w:t>
      </w:r>
    </w:p>
    <w:p>
      <w:pPr>
        <w:widowControl/>
        <w:spacing w:before="156" w:beforeLines="50"/>
        <w:ind w:firstLine="480" w:firstLineChars="200"/>
        <w:rPr>
          <w:rFonts w:hint="eastAsia" w:ascii="宋体" w:hAnsi="宋体" w:cs="宋体"/>
          <w:sz w:val="24"/>
          <w:szCs w:val="24"/>
        </w:rPr>
      </w:pPr>
      <w:r>
        <w:rPr>
          <w:rFonts w:hint="eastAsia" w:ascii="宋体" w:hAnsi="宋体" w:cs="宋体"/>
          <w:sz w:val="24"/>
          <w:szCs w:val="24"/>
        </w:rPr>
        <w:t>项目联系人： 曹小姐</w:t>
      </w:r>
    </w:p>
    <w:p>
      <w:pPr>
        <w:widowControl/>
        <w:spacing w:before="156" w:beforeLines="50"/>
        <w:ind w:firstLine="480" w:firstLineChars="200"/>
        <w:rPr>
          <w:rFonts w:hint="default" w:ascii="宋体" w:hAnsi="宋体" w:eastAsia="宋体" w:cs="宋体"/>
          <w:sz w:val="24"/>
          <w:szCs w:val="24"/>
          <w:lang w:val="en-US" w:eastAsia="zh-CN"/>
        </w:rPr>
      </w:pPr>
      <w:r>
        <w:rPr>
          <w:rFonts w:hint="eastAsia" w:ascii="宋体" w:hAnsi="宋体" w:cs="宋体"/>
          <w:sz w:val="24"/>
          <w:szCs w:val="24"/>
        </w:rPr>
        <w:t>电  话：020-</w:t>
      </w:r>
      <w:r>
        <w:rPr>
          <w:rFonts w:hint="eastAsia" w:ascii="宋体" w:hAnsi="宋体" w:cs="宋体"/>
          <w:sz w:val="24"/>
          <w:szCs w:val="24"/>
          <w:lang w:val="en-US" w:eastAsia="zh-CN"/>
        </w:rPr>
        <w:t>87411562</w:t>
      </w:r>
    </w:p>
    <w:p>
      <w:pPr>
        <w:widowControl/>
        <w:spacing w:before="156" w:beforeLines="50"/>
        <w:ind w:firstLine="480" w:firstLineChars="200"/>
        <w:jc w:val="left"/>
        <w:rPr>
          <w:rFonts w:hint="eastAsia" w:ascii="宋体" w:hAnsi="宋体" w:cs="宋体"/>
          <w:sz w:val="24"/>
          <w:szCs w:val="24"/>
        </w:rPr>
      </w:pPr>
      <w:r>
        <w:rPr>
          <w:rFonts w:hint="eastAsia" w:ascii="宋体" w:hAnsi="宋体" w:cs="宋体"/>
          <w:sz w:val="24"/>
          <w:szCs w:val="24"/>
        </w:rPr>
        <w:t xml:space="preserve">                                         </w:t>
      </w:r>
    </w:p>
    <w:p>
      <w:pPr>
        <w:widowControl/>
        <w:spacing w:before="156" w:beforeLines="50"/>
        <w:ind w:firstLine="480" w:firstLineChars="200"/>
        <w:jc w:val="left"/>
        <w:rPr>
          <w:rFonts w:hint="eastAsia" w:ascii="宋体" w:hAnsi="宋体" w:cs="宋体"/>
          <w:sz w:val="24"/>
          <w:szCs w:val="24"/>
        </w:rPr>
      </w:pPr>
    </w:p>
    <w:p>
      <w:pPr>
        <w:widowControl/>
        <w:spacing w:before="156" w:beforeLines="50"/>
        <w:ind w:firstLine="480" w:firstLineChars="200"/>
        <w:jc w:val="left"/>
        <w:rPr>
          <w:rFonts w:hint="eastAsia" w:ascii="宋体" w:hAnsi="宋体" w:cs="宋体"/>
          <w:sz w:val="24"/>
          <w:szCs w:val="24"/>
        </w:rPr>
      </w:pPr>
      <w:r>
        <w:rPr>
          <w:rFonts w:hint="eastAsia" w:ascii="宋体" w:hAnsi="宋体" w:cs="宋体"/>
          <w:sz w:val="24"/>
          <w:szCs w:val="24"/>
        </w:rPr>
        <w:t xml:space="preserve">                                                 广州市老人院</w:t>
      </w:r>
    </w:p>
    <w:p>
      <w:pPr>
        <w:widowControl/>
        <w:spacing w:before="156" w:beforeLines="50"/>
        <w:ind w:firstLine="5760" w:firstLineChars="2400"/>
        <w:rPr>
          <w:rFonts w:hint="eastAsia" w:ascii="宋体" w:hAnsi="宋体" w:cs="宋体"/>
          <w:sz w:val="24"/>
          <w:szCs w:val="24"/>
        </w:rPr>
      </w:pPr>
      <w:r>
        <w:rPr>
          <w:rFonts w:hint="eastAsia" w:ascii="宋体" w:hAnsi="宋体" w:cs="宋体"/>
          <w:sz w:val="24"/>
          <w:szCs w:val="24"/>
        </w:rPr>
        <w:t xml:space="preserve"> 2025 年</w:t>
      </w:r>
      <w:r>
        <w:rPr>
          <w:rFonts w:hint="eastAsia" w:ascii="宋体" w:hAnsi="宋体" w:cs="宋体"/>
          <w:sz w:val="24"/>
          <w:szCs w:val="24"/>
          <w:lang w:val="en-US" w:eastAsia="zh-CN"/>
        </w:rPr>
        <w:t>4</w:t>
      </w:r>
      <w:r>
        <w:rPr>
          <w:rFonts w:hint="eastAsia" w:ascii="宋体" w:hAnsi="宋体" w:cs="宋体"/>
          <w:sz w:val="24"/>
          <w:szCs w:val="24"/>
        </w:rPr>
        <w:t xml:space="preserve"> 月</w:t>
      </w:r>
      <w:r>
        <w:rPr>
          <w:rFonts w:hint="eastAsia" w:ascii="宋体" w:hAnsi="宋体" w:cs="宋体"/>
          <w:sz w:val="24"/>
          <w:szCs w:val="24"/>
          <w:lang w:val="en-US" w:eastAsia="zh-CN"/>
        </w:rPr>
        <w:t>22</w:t>
      </w:r>
      <w:r>
        <w:rPr>
          <w:rFonts w:hint="eastAsia" w:ascii="宋体" w:hAnsi="宋体" w:cs="宋体"/>
          <w:sz w:val="24"/>
          <w:szCs w:val="24"/>
        </w:rPr>
        <w:t xml:space="preserve"> 日</w:t>
      </w:r>
    </w:p>
    <w:p/>
    <w:p>
      <w:pPr>
        <w:spacing w:line="560" w:lineRule="exact"/>
        <w:rPr>
          <w:rFonts w:hint="eastAsia" w:ascii="方正小标宋简体" w:hAnsi="方正小标宋简体" w:eastAsia="方正小标宋简体" w:cs="方正小标宋简体"/>
          <w:color w:val="000000"/>
          <w:sz w:val="44"/>
          <w:szCs w:val="44"/>
        </w:rPr>
      </w:pPr>
    </w:p>
    <w:p>
      <w:pPr>
        <w:spacing w:line="560" w:lineRule="exact"/>
        <w:jc w:val="center"/>
        <w:outlineLvl w:val="0"/>
        <w:rPr>
          <w:rFonts w:hint="eastAsia" w:ascii="方正小标宋简体" w:hAnsi="方正小标宋简体" w:eastAsia="方正小标宋简体" w:cs="方正小标宋简体"/>
          <w:sz w:val="44"/>
          <w:szCs w:val="44"/>
        </w:rPr>
      </w:pPr>
    </w:p>
    <w:p>
      <w:pPr>
        <w:spacing w:line="560" w:lineRule="exact"/>
        <w:jc w:val="center"/>
        <w:outlineLvl w:val="0"/>
        <w:rPr>
          <w:rFonts w:hint="eastAsia" w:ascii="方正小标宋简体" w:hAnsi="方正小标宋简体" w:eastAsia="方正小标宋简体" w:cs="方正小标宋简体"/>
          <w:sz w:val="44"/>
          <w:szCs w:val="44"/>
        </w:rPr>
      </w:pPr>
    </w:p>
    <w:p>
      <w:pPr>
        <w:spacing w:line="560" w:lineRule="exact"/>
        <w:jc w:val="center"/>
        <w:outlineLvl w:val="0"/>
        <w:rPr>
          <w:rFonts w:hint="eastAsia" w:ascii="方正小标宋简体" w:hAnsi="方正小标宋简体" w:eastAsia="方正小标宋简体" w:cs="方正小标宋简体"/>
          <w:sz w:val="44"/>
          <w:szCs w:val="44"/>
        </w:rPr>
      </w:pPr>
    </w:p>
    <w:p>
      <w:pPr>
        <w:spacing w:line="56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广州市老人院院史展项目采购方案</w:t>
      </w:r>
    </w:p>
    <w:p>
      <w:pPr>
        <w:rPr>
          <w:rFonts w:eastAsia="仿宋_GB2312"/>
          <w:sz w:val="32"/>
          <w:szCs w:val="32"/>
        </w:rPr>
      </w:pPr>
    </w:p>
    <w:p>
      <w:pPr>
        <w:pStyle w:val="13"/>
        <w:snapToGrid w:val="0"/>
        <w:ind w:firstLine="480" w:firstLineChars="200"/>
        <w:rPr>
          <w:rFonts w:hint="default" w:ascii="Times New Roman" w:hAnsi="Times New Roman" w:eastAsia="宋体"/>
          <w:sz w:val="24"/>
          <w:szCs w:val="24"/>
          <w:lang w:val="en-US" w:bidi="ar-SA"/>
        </w:rPr>
      </w:pPr>
      <w:r>
        <w:rPr>
          <w:rFonts w:hint="default" w:ascii="Times New Roman" w:hAnsi="Times New Roman" w:eastAsia="宋体"/>
          <w:sz w:val="24"/>
          <w:szCs w:val="24"/>
          <w:lang w:val="en-US" w:bidi="ar-SA"/>
        </w:rPr>
        <w:t>广州市老人院拟采用院内比选方式组织采购</w:t>
      </w:r>
      <w:r>
        <w:rPr>
          <w:rFonts w:ascii="Times New Roman" w:hAnsi="Times New Roman" w:eastAsia="宋体"/>
          <w:sz w:val="24"/>
          <w:szCs w:val="24"/>
          <w:lang w:val="en-US" w:bidi="ar-SA"/>
        </w:rPr>
        <w:t>院史展</w:t>
      </w:r>
      <w:r>
        <w:rPr>
          <w:rFonts w:hint="default" w:ascii="Times New Roman" w:hAnsi="Times New Roman" w:eastAsia="宋体"/>
          <w:sz w:val="24"/>
          <w:szCs w:val="24"/>
          <w:lang w:val="en-US" w:bidi="ar-SA"/>
        </w:rPr>
        <w:t>项目，欢迎符合资格条件的比选申请人参加。</w:t>
      </w:r>
    </w:p>
    <w:p>
      <w:pPr>
        <w:pStyle w:val="13"/>
        <w:snapToGrid w:val="0"/>
        <w:ind w:firstLine="480" w:firstLineChars="200"/>
        <w:rPr>
          <w:rFonts w:ascii="宋体" w:hAnsi="宋体"/>
          <w:b/>
          <w:color w:val="000000"/>
          <w:sz w:val="24"/>
          <w:szCs w:val="24"/>
        </w:rPr>
      </w:pPr>
      <w:r>
        <w:rPr>
          <w:rFonts w:ascii="宋体" w:hAnsi="宋体"/>
          <w:b/>
          <w:sz w:val="24"/>
          <w:szCs w:val="24"/>
        </w:rPr>
        <w:t>一、</w:t>
      </w:r>
      <w:r>
        <w:rPr>
          <w:rFonts w:ascii="宋体" w:hAnsi="宋体"/>
          <w:b/>
          <w:color w:val="000000"/>
          <w:sz w:val="24"/>
          <w:szCs w:val="24"/>
        </w:rPr>
        <w:t>项目基本情况</w:t>
      </w:r>
    </w:p>
    <w:p>
      <w:pPr>
        <w:ind w:firstLine="480" w:firstLineChars="200"/>
        <w:rPr>
          <w:rFonts w:hint="eastAsia" w:ascii="宋体" w:hAnsi="宋体" w:cs="宋体"/>
          <w:sz w:val="24"/>
          <w:szCs w:val="24"/>
        </w:rPr>
      </w:pPr>
      <w:r>
        <w:rPr>
          <w:rFonts w:hint="eastAsia" w:ascii="宋体" w:hAnsi="宋体" w:cs="宋体"/>
          <w:sz w:val="24"/>
          <w:szCs w:val="24"/>
        </w:rPr>
        <w:t>项目名称：</w:t>
      </w:r>
      <w:r>
        <w:rPr>
          <w:sz w:val="24"/>
          <w:szCs w:val="24"/>
        </w:rPr>
        <w:t>广州市老人院</w:t>
      </w:r>
      <w:r>
        <w:rPr>
          <w:rFonts w:hint="eastAsia"/>
          <w:sz w:val="24"/>
          <w:szCs w:val="24"/>
        </w:rPr>
        <w:t>院史展采购</w:t>
      </w:r>
      <w:r>
        <w:rPr>
          <w:sz w:val="24"/>
          <w:szCs w:val="24"/>
        </w:rPr>
        <w:t>项目</w:t>
      </w:r>
    </w:p>
    <w:p>
      <w:pPr>
        <w:ind w:firstLine="480" w:firstLineChars="200"/>
        <w:rPr>
          <w:rFonts w:hint="default" w:ascii="宋体" w:hAnsi="宋体" w:eastAsia="宋体" w:cs="宋体"/>
          <w:sz w:val="24"/>
          <w:szCs w:val="24"/>
          <w:lang w:val="en-US" w:eastAsia="zh-CN"/>
        </w:rPr>
      </w:pPr>
      <w:r>
        <w:rPr>
          <w:rFonts w:hint="eastAsia" w:ascii="宋体" w:hAnsi="宋体" w:cs="宋体"/>
          <w:sz w:val="24"/>
          <w:szCs w:val="24"/>
        </w:rPr>
        <w:t>项目编号：</w:t>
      </w:r>
      <w:r>
        <w:rPr>
          <w:rFonts w:hint="eastAsia" w:ascii="宋体" w:hAnsi="宋体" w:cs="宋体"/>
          <w:sz w:val="24"/>
          <w:szCs w:val="24"/>
          <w:lang w:val="en-US" w:eastAsia="zh-CN"/>
        </w:rPr>
        <w:t>2025-004A</w:t>
      </w:r>
    </w:p>
    <w:p>
      <w:pPr>
        <w:ind w:firstLine="480" w:firstLineChars="200"/>
        <w:rPr>
          <w:rFonts w:hint="eastAsia" w:ascii="宋体" w:hAnsi="宋体" w:cs="宋体"/>
          <w:sz w:val="24"/>
          <w:szCs w:val="24"/>
        </w:rPr>
      </w:pPr>
      <w:r>
        <w:rPr>
          <w:rFonts w:hint="eastAsia" w:ascii="宋体" w:hAnsi="宋体" w:cs="宋体"/>
          <w:sz w:val="24"/>
          <w:szCs w:val="24"/>
        </w:rPr>
        <w:t>采购方式：院内比选</w:t>
      </w:r>
    </w:p>
    <w:p>
      <w:pPr>
        <w:ind w:firstLine="480" w:firstLineChars="200"/>
        <w:rPr>
          <w:rFonts w:hint="eastAsia" w:ascii="宋体" w:hAnsi="宋体" w:cs="宋体"/>
          <w:sz w:val="24"/>
          <w:szCs w:val="24"/>
        </w:rPr>
      </w:pPr>
      <w:r>
        <w:rPr>
          <w:rFonts w:hint="eastAsia" w:ascii="宋体" w:hAnsi="宋体" w:cs="宋体"/>
          <w:sz w:val="24"/>
          <w:szCs w:val="24"/>
        </w:rPr>
        <w:t>预算金额：420000.00元</w:t>
      </w:r>
    </w:p>
    <w:p>
      <w:pPr>
        <w:ind w:firstLine="480" w:firstLineChars="200"/>
        <w:rPr>
          <w:rFonts w:hint="eastAsia" w:ascii="宋体" w:hAnsi="宋体" w:cs="宋体"/>
          <w:i/>
          <w:iCs/>
          <w:sz w:val="24"/>
          <w:szCs w:val="24"/>
        </w:rPr>
      </w:pPr>
      <w:r>
        <w:rPr>
          <w:rFonts w:hint="eastAsia" w:ascii="宋体" w:hAnsi="宋体" w:cs="宋体"/>
          <w:sz w:val="24"/>
          <w:szCs w:val="24"/>
        </w:rPr>
        <w:t>采购需求：</w:t>
      </w:r>
      <w:r>
        <w:rPr>
          <w:rFonts w:ascii="宋体" w:hAnsi="宋体" w:cs="宋体"/>
          <w:sz w:val="24"/>
          <w:szCs w:val="24"/>
        </w:rPr>
        <w:t>广州市老人院拟在</w:t>
      </w:r>
      <w:r>
        <w:rPr>
          <w:rFonts w:hint="eastAsia" w:ascii="宋体" w:hAnsi="宋体" w:cs="宋体"/>
          <w:sz w:val="24"/>
          <w:szCs w:val="24"/>
        </w:rPr>
        <w:t>上水</w:t>
      </w:r>
      <w:r>
        <w:rPr>
          <w:rFonts w:ascii="宋体" w:hAnsi="宋体" w:cs="宋体"/>
          <w:sz w:val="24"/>
          <w:szCs w:val="24"/>
        </w:rPr>
        <w:t>院区</w:t>
      </w:r>
      <w:r>
        <w:rPr>
          <w:rFonts w:hint="eastAsia" w:ascii="宋体" w:hAnsi="宋体" w:cs="宋体"/>
          <w:sz w:val="24"/>
          <w:szCs w:val="24"/>
        </w:rPr>
        <w:t>开设院史展，选址上水院区孝德楼一楼大堂及附属区域空间，项目需委托专业公司承接院史展项目调研策展及展陈内容收集整理服务、功能布局及展陈深化设计服务、布展配套装饰及安装服务</w:t>
      </w:r>
      <w:r>
        <w:rPr>
          <w:rFonts w:hint="eastAsia" w:eastAsiaTheme="minorEastAsia"/>
          <w:sz w:val="24"/>
          <w:szCs w:val="24"/>
        </w:rPr>
        <w:t>、</w:t>
      </w:r>
      <w:r>
        <w:rPr>
          <w:rFonts w:hint="eastAsia" w:ascii="宋体" w:hAnsi="宋体" w:cs="宋体"/>
          <w:sz w:val="24"/>
          <w:szCs w:val="24"/>
        </w:rPr>
        <w:t>院史宣传纪念册设计服务，涵盖内容策划、展陈大纲深化、展陈方案设计、展陈布置实施、布展创作安装、服务售后等内容。</w:t>
      </w:r>
    </w:p>
    <w:tbl>
      <w:tblPr>
        <w:tblStyle w:val="14"/>
        <w:tblpPr w:leftFromText="180" w:rightFromText="180" w:vertAnchor="text" w:horzAnchor="page" w:tblpX="1664" w:tblpY="111"/>
        <w:tblOverlap w:val="never"/>
        <w:tblW w:w="9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1072"/>
        <w:gridCol w:w="1268"/>
        <w:gridCol w:w="1065"/>
        <w:gridCol w:w="1915"/>
        <w:gridCol w:w="1152"/>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shd w:val="clear" w:color="auto" w:fill="FFFFFF"/>
            <w:vAlign w:val="center"/>
          </w:tcPr>
          <w:p>
            <w:pPr>
              <w:pStyle w:val="20"/>
              <w:snapToGrid w:val="0"/>
              <w:spacing w:before="156" w:beforeLines="50" w:line="360" w:lineRule="auto"/>
              <w:jc w:val="center"/>
              <w:rPr>
                <w:rFonts w:hint="eastAsia"/>
                <w:b/>
                <w:color w:val="000000"/>
                <w:szCs w:val="21"/>
                <w:lang w:val="en-US"/>
              </w:rPr>
            </w:pPr>
            <w:r>
              <w:rPr>
                <w:rFonts w:hint="eastAsia"/>
                <w:b/>
                <w:color w:val="000000"/>
                <w:szCs w:val="21"/>
                <w:lang w:val="en-US"/>
              </w:rPr>
              <w:t>品目号</w:t>
            </w:r>
          </w:p>
        </w:tc>
        <w:tc>
          <w:tcPr>
            <w:tcW w:w="1072" w:type="dxa"/>
            <w:shd w:val="clear" w:color="auto" w:fill="FFFFFF"/>
            <w:vAlign w:val="center"/>
          </w:tcPr>
          <w:p>
            <w:pPr>
              <w:pStyle w:val="20"/>
              <w:snapToGrid w:val="0"/>
              <w:spacing w:before="156" w:beforeLines="50" w:line="360" w:lineRule="auto"/>
              <w:jc w:val="center"/>
              <w:rPr>
                <w:rFonts w:hint="eastAsia"/>
                <w:b/>
                <w:color w:val="000000"/>
                <w:szCs w:val="21"/>
                <w:lang w:val="en-US"/>
              </w:rPr>
            </w:pPr>
            <w:r>
              <w:rPr>
                <w:rFonts w:hint="eastAsia"/>
                <w:b/>
                <w:color w:val="000000"/>
                <w:szCs w:val="21"/>
              </w:rPr>
              <w:t>品目名称</w:t>
            </w:r>
          </w:p>
        </w:tc>
        <w:tc>
          <w:tcPr>
            <w:tcW w:w="1268" w:type="dxa"/>
            <w:shd w:val="clear" w:color="auto" w:fill="FFFFFF"/>
            <w:vAlign w:val="center"/>
          </w:tcPr>
          <w:p>
            <w:pPr>
              <w:pStyle w:val="20"/>
              <w:snapToGrid w:val="0"/>
              <w:spacing w:before="156" w:beforeLines="50" w:line="360" w:lineRule="auto"/>
              <w:ind w:right="165"/>
              <w:jc w:val="center"/>
              <w:rPr>
                <w:rFonts w:hint="eastAsia"/>
                <w:b/>
                <w:color w:val="000000"/>
                <w:szCs w:val="21"/>
                <w:lang w:val="en-US"/>
              </w:rPr>
            </w:pPr>
            <w:r>
              <w:rPr>
                <w:rFonts w:hint="eastAsia"/>
                <w:b/>
                <w:color w:val="000000"/>
                <w:szCs w:val="21"/>
              </w:rPr>
              <w:t>采购标的</w:t>
            </w:r>
          </w:p>
        </w:tc>
        <w:tc>
          <w:tcPr>
            <w:tcW w:w="1065" w:type="dxa"/>
            <w:shd w:val="clear" w:color="auto" w:fill="FFFFFF"/>
            <w:vAlign w:val="center"/>
          </w:tcPr>
          <w:p>
            <w:pPr>
              <w:pStyle w:val="20"/>
              <w:snapToGrid w:val="0"/>
              <w:spacing w:before="156" w:beforeLines="50" w:line="360" w:lineRule="auto"/>
              <w:ind w:right="-91"/>
              <w:jc w:val="center"/>
              <w:rPr>
                <w:rFonts w:hint="eastAsia"/>
                <w:b/>
                <w:color w:val="000000"/>
                <w:szCs w:val="21"/>
                <w:lang w:val="en-US"/>
              </w:rPr>
            </w:pPr>
            <w:r>
              <w:rPr>
                <w:rFonts w:hint="eastAsia"/>
                <w:b/>
                <w:color w:val="000000"/>
                <w:szCs w:val="21"/>
              </w:rPr>
              <w:t>数量（单位）</w:t>
            </w:r>
          </w:p>
        </w:tc>
        <w:tc>
          <w:tcPr>
            <w:tcW w:w="1915" w:type="dxa"/>
            <w:shd w:val="clear" w:color="auto" w:fill="FFFFFF"/>
            <w:vAlign w:val="center"/>
          </w:tcPr>
          <w:p>
            <w:pPr>
              <w:pStyle w:val="20"/>
              <w:snapToGrid w:val="0"/>
              <w:spacing w:before="156" w:beforeLines="50" w:line="360" w:lineRule="auto"/>
              <w:ind w:right="148"/>
              <w:jc w:val="center"/>
              <w:rPr>
                <w:rFonts w:hint="eastAsia"/>
                <w:b/>
                <w:color w:val="000000"/>
                <w:szCs w:val="21"/>
                <w:lang w:val="en-US"/>
              </w:rPr>
            </w:pPr>
            <w:r>
              <w:rPr>
                <w:rFonts w:hint="eastAsia"/>
                <w:b/>
                <w:color w:val="000000"/>
                <w:szCs w:val="21"/>
              </w:rPr>
              <w:t>技术规格、参数及要求</w:t>
            </w:r>
          </w:p>
        </w:tc>
        <w:tc>
          <w:tcPr>
            <w:tcW w:w="1152" w:type="dxa"/>
            <w:shd w:val="clear" w:color="auto" w:fill="FFFFFF"/>
            <w:vAlign w:val="center"/>
          </w:tcPr>
          <w:p>
            <w:pPr>
              <w:pStyle w:val="20"/>
              <w:snapToGrid w:val="0"/>
              <w:spacing w:before="156" w:beforeLines="50" w:line="360" w:lineRule="auto"/>
              <w:ind w:right="185"/>
              <w:jc w:val="center"/>
              <w:rPr>
                <w:rFonts w:hint="eastAsia"/>
                <w:b/>
                <w:color w:val="000000"/>
                <w:szCs w:val="21"/>
                <w:lang w:val="en-US"/>
              </w:rPr>
            </w:pPr>
            <w:r>
              <w:rPr>
                <w:rFonts w:hint="eastAsia"/>
                <w:b/>
                <w:color w:val="000000"/>
                <w:szCs w:val="21"/>
              </w:rPr>
              <w:t>品目预</w:t>
            </w:r>
            <w:r>
              <w:rPr>
                <w:rFonts w:hint="eastAsia"/>
                <w:b/>
                <w:color w:val="000000"/>
                <w:w w:val="105"/>
                <w:szCs w:val="21"/>
              </w:rPr>
              <w:t>算(元)</w:t>
            </w:r>
          </w:p>
        </w:tc>
        <w:tc>
          <w:tcPr>
            <w:tcW w:w="1320" w:type="dxa"/>
            <w:shd w:val="clear" w:color="auto" w:fill="FFFFFF"/>
            <w:vAlign w:val="center"/>
          </w:tcPr>
          <w:p>
            <w:pPr>
              <w:pStyle w:val="20"/>
              <w:snapToGrid w:val="0"/>
              <w:spacing w:before="156" w:beforeLines="50" w:line="360" w:lineRule="auto"/>
              <w:ind w:right="97"/>
              <w:jc w:val="center"/>
              <w:rPr>
                <w:rFonts w:hint="eastAsia"/>
                <w:b/>
                <w:color w:val="000000"/>
                <w:szCs w:val="21"/>
                <w:lang w:val="en-US"/>
              </w:rPr>
            </w:pPr>
            <w:r>
              <w:rPr>
                <w:rFonts w:hint="eastAsia"/>
                <w:b/>
                <w:color w:val="000000"/>
                <w:szCs w:val="21"/>
                <w:lang w:val="en-US"/>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258" w:type="dxa"/>
            <w:vAlign w:val="center"/>
          </w:tcPr>
          <w:p>
            <w:pPr>
              <w:jc w:val="center"/>
              <w:rPr>
                <w:rFonts w:hint="eastAsia" w:ascii="宋体" w:hAnsi="宋体" w:cs="宋体"/>
                <w:i/>
                <w:iCs/>
                <w:color w:val="000000"/>
                <w:kern w:val="0"/>
                <w:sz w:val="24"/>
                <w:szCs w:val="24"/>
              </w:rPr>
            </w:pPr>
            <w:r>
              <w:rPr>
                <w:rFonts w:hint="eastAsia" w:ascii="Times New Roman" w:hAnsi="Times New Roman" w:cs="Times New Roman"/>
                <w:i w:val="0"/>
                <w:iCs w:val="0"/>
                <w:kern w:val="2"/>
                <w:sz w:val="21"/>
                <w:szCs w:val="21"/>
              </w:rPr>
              <w:t>C22029900</w:t>
            </w:r>
          </w:p>
        </w:tc>
        <w:tc>
          <w:tcPr>
            <w:tcW w:w="1072" w:type="dxa"/>
            <w:vAlign w:val="center"/>
          </w:tcPr>
          <w:p>
            <w:pPr>
              <w:pStyle w:val="13"/>
              <w:snapToGrid w:val="0"/>
              <w:spacing w:line="360" w:lineRule="auto"/>
              <w:ind w:firstLine="0" w:firstLineChars="0"/>
              <w:jc w:val="center"/>
              <w:rPr>
                <w:rFonts w:ascii="宋体" w:hAnsi="宋体" w:eastAsia="宋体" w:cs="宋体"/>
                <w:b/>
                <w:bCs/>
                <w:i/>
                <w:iCs/>
                <w:color w:val="000000"/>
                <w:sz w:val="21"/>
                <w:szCs w:val="21"/>
                <w:lang w:val="en-US" w:bidi="ar-SA"/>
              </w:rPr>
            </w:pPr>
            <w:r>
              <w:rPr>
                <w:rFonts w:ascii="Times New Roman" w:hAnsi="Times New Roman" w:eastAsia="宋体"/>
                <w:sz w:val="21"/>
                <w:szCs w:val="21"/>
                <w:lang w:val="en-US" w:bidi="ar-SA"/>
              </w:rPr>
              <w:t>其他展览服务</w:t>
            </w:r>
          </w:p>
        </w:tc>
        <w:tc>
          <w:tcPr>
            <w:tcW w:w="1268" w:type="dxa"/>
            <w:vAlign w:val="center"/>
          </w:tcPr>
          <w:p>
            <w:pPr>
              <w:pStyle w:val="13"/>
              <w:snapToGrid w:val="0"/>
              <w:spacing w:line="360" w:lineRule="auto"/>
              <w:ind w:firstLine="0" w:firstLineChars="0"/>
              <w:jc w:val="center"/>
              <w:rPr>
                <w:rFonts w:ascii="宋体" w:hAnsi="宋体" w:eastAsia="宋体" w:cs="宋体"/>
                <w:b/>
                <w:bCs/>
                <w:color w:val="000000"/>
                <w:sz w:val="21"/>
                <w:szCs w:val="21"/>
                <w:lang w:val="en-US" w:bidi="ar-SA"/>
              </w:rPr>
            </w:pPr>
            <w:r>
              <w:rPr>
                <w:rFonts w:hint="default" w:ascii="Times New Roman" w:hAnsi="Times New Roman" w:eastAsia="宋体"/>
                <w:sz w:val="21"/>
                <w:szCs w:val="21"/>
                <w:lang w:val="en-US" w:bidi="ar-SA"/>
              </w:rPr>
              <w:t>广州市老人院</w:t>
            </w:r>
            <w:r>
              <w:rPr>
                <w:rFonts w:ascii="Times New Roman" w:hAnsi="Times New Roman" w:eastAsia="宋体"/>
                <w:sz w:val="21"/>
                <w:szCs w:val="21"/>
                <w:lang w:val="en-US" w:bidi="ar-SA"/>
              </w:rPr>
              <w:t>院史展采购</w:t>
            </w:r>
            <w:r>
              <w:rPr>
                <w:rFonts w:hint="default" w:ascii="Times New Roman" w:hAnsi="Times New Roman" w:eastAsia="宋体"/>
                <w:sz w:val="21"/>
                <w:szCs w:val="21"/>
                <w:lang w:val="en-US" w:bidi="ar-SA"/>
              </w:rPr>
              <w:t>项目</w:t>
            </w:r>
          </w:p>
        </w:tc>
        <w:tc>
          <w:tcPr>
            <w:tcW w:w="1065" w:type="dxa"/>
            <w:vAlign w:val="center"/>
          </w:tcPr>
          <w:p>
            <w:pPr>
              <w:pStyle w:val="13"/>
              <w:snapToGrid w:val="0"/>
              <w:spacing w:line="360" w:lineRule="auto"/>
              <w:ind w:firstLine="0" w:firstLineChars="0"/>
              <w:jc w:val="center"/>
              <w:rPr>
                <w:rFonts w:ascii="宋体" w:hAnsi="宋体" w:eastAsia="宋体" w:cs="宋体"/>
                <w:b/>
                <w:bCs/>
                <w:i/>
                <w:iCs/>
                <w:color w:val="000000"/>
                <w:sz w:val="21"/>
                <w:szCs w:val="21"/>
                <w:lang w:val="en-US" w:bidi="ar-SA"/>
              </w:rPr>
            </w:pPr>
            <w:r>
              <w:rPr>
                <w:rFonts w:hint="default" w:ascii="Times New Roman" w:hAnsi="Times New Roman" w:eastAsia="宋体"/>
                <w:sz w:val="21"/>
                <w:szCs w:val="21"/>
                <w:lang w:val="en-US" w:bidi="ar-SA"/>
              </w:rPr>
              <w:t>1项</w:t>
            </w:r>
          </w:p>
        </w:tc>
        <w:tc>
          <w:tcPr>
            <w:tcW w:w="1915" w:type="dxa"/>
            <w:vAlign w:val="center"/>
          </w:tcPr>
          <w:p>
            <w:pPr>
              <w:pStyle w:val="13"/>
              <w:snapToGrid w:val="0"/>
              <w:spacing w:line="360" w:lineRule="auto"/>
              <w:ind w:firstLine="0" w:firstLineChars="0"/>
              <w:jc w:val="center"/>
              <w:rPr>
                <w:rFonts w:ascii="宋体" w:hAnsi="宋体" w:eastAsia="宋体" w:cs="宋体"/>
                <w:color w:val="000000"/>
                <w:sz w:val="21"/>
                <w:szCs w:val="21"/>
                <w:lang w:val="en-US" w:bidi="ar-SA"/>
              </w:rPr>
            </w:pPr>
            <w:r>
              <w:rPr>
                <w:rFonts w:hint="default" w:ascii="Times New Roman" w:hAnsi="Times New Roman" w:eastAsia="宋体"/>
                <w:sz w:val="21"/>
                <w:szCs w:val="21"/>
                <w:lang w:val="en-US" w:bidi="ar-SA"/>
              </w:rPr>
              <w:t>详见采购方案第</w:t>
            </w:r>
            <w:r>
              <w:rPr>
                <w:rFonts w:ascii="Times New Roman" w:hAnsi="Times New Roman" w:eastAsia="宋体"/>
                <w:sz w:val="21"/>
                <w:szCs w:val="21"/>
                <w:lang w:val="en-US" w:bidi="ar-SA"/>
              </w:rPr>
              <w:t>三</w:t>
            </w:r>
            <w:r>
              <w:rPr>
                <w:rFonts w:hint="default" w:ascii="Times New Roman" w:hAnsi="Times New Roman" w:eastAsia="宋体"/>
                <w:sz w:val="21"/>
                <w:szCs w:val="21"/>
                <w:lang w:val="en-US" w:bidi="ar-SA"/>
              </w:rPr>
              <w:t>条</w:t>
            </w:r>
          </w:p>
        </w:tc>
        <w:tc>
          <w:tcPr>
            <w:tcW w:w="1152" w:type="dxa"/>
            <w:vAlign w:val="center"/>
          </w:tcPr>
          <w:p>
            <w:pPr>
              <w:pStyle w:val="13"/>
              <w:snapToGrid w:val="0"/>
              <w:spacing w:line="360" w:lineRule="auto"/>
              <w:ind w:firstLine="0" w:firstLineChars="0"/>
              <w:jc w:val="center"/>
              <w:rPr>
                <w:rFonts w:ascii="宋体" w:hAnsi="宋体" w:eastAsia="宋体" w:cs="宋体"/>
                <w:color w:val="000000"/>
                <w:sz w:val="21"/>
                <w:szCs w:val="21"/>
                <w:lang w:val="en-US" w:bidi="ar-SA"/>
              </w:rPr>
            </w:pPr>
            <w:r>
              <w:rPr>
                <w:rFonts w:hint="default" w:ascii="Times New Roman" w:hAnsi="Times New Roman" w:eastAsia="宋体"/>
                <w:sz w:val="21"/>
                <w:szCs w:val="21"/>
                <w:lang w:val="en-US" w:bidi="ar-SA"/>
              </w:rPr>
              <w:t>4</w:t>
            </w:r>
            <w:r>
              <w:rPr>
                <w:rFonts w:ascii="Times New Roman" w:hAnsi="Times New Roman" w:eastAsia="宋体"/>
                <w:sz w:val="21"/>
                <w:szCs w:val="21"/>
                <w:lang w:val="en-US" w:bidi="ar-SA"/>
              </w:rPr>
              <w:t>2</w:t>
            </w:r>
            <w:r>
              <w:rPr>
                <w:rFonts w:hint="default" w:ascii="Times New Roman" w:hAnsi="Times New Roman" w:eastAsia="宋体"/>
                <w:sz w:val="21"/>
                <w:szCs w:val="21"/>
                <w:lang w:val="en-US" w:bidi="ar-SA"/>
              </w:rPr>
              <w:t>0000</w:t>
            </w:r>
          </w:p>
        </w:tc>
        <w:tc>
          <w:tcPr>
            <w:tcW w:w="1320" w:type="dxa"/>
            <w:vAlign w:val="center"/>
          </w:tcPr>
          <w:p>
            <w:pPr>
              <w:pStyle w:val="13"/>
              <w:snapToGrid w:val="0"/>
              <w:spacing w:line="360" w:lineRule="auto"/>
              <w:ind w:firstLine="0" w:firstLineChars="0"/>
              <w:jc w:val="center"/>
              <w:rPr>
                <w:rFonts w:ascii="宋体" w:hAnsi="宋体" w:eastAsia="宋体" w:cs="宋体"/>
                <w:color w:val="000000"/>
                <w:sz w:val="21"/>
                <w:szCs w:val="21"/>
                <w:lang w:val="en-US" w:bidi="ar-SA"/>
              </w:rPr>
            </w:pPr>
            <w:r>
              <w:rPr>
                <w:rFonts w:hint="default" w:ascii="Times New Roman" w:hAnsi="Times New Roman" w:eastAsia="宋体"/>
                <w:sz w:val="21"/>
                <w:szCs w:val="21"/>
                <w:lang w:val="en-US" w:bidi="ar-SA"/>
              </w:rPr>
              <w:t>4</w:t>
            </w:r>
            <w:r>
              <w:rPr>
                <w:rFonts w:ascii="Times New Roman" w:hAnsi="Times New Roman" w:eastAsia="宋体"/>
                <w:sz w:val="21"/>
                <w:szCs w:val="21"/>
                <w:lang w:val="en-US" w:bidi="ar-SA"/>
              </w:rPr>
              <w:t>2</w:t>
            </w:r>
            <w:r>
              <w:rPr>
                <w:rFonts w:hint="default" w:ascii="Times New Roman" w:hAnsi="Times New Roman" w:eastAsia="宋体"/>
                <w:sz w:val="21"/>
                <w:szCs w:val="21"/>
                <w:lang w:val="en-US" w:bidi="ar-SA"/>
              </w:rPr>
              <w:t>0000</w:t>
            </w:r>
          </w:p>
        </w:tc>
      </w:tr>
    </w:tbl>
    <w:p>
      <w:pPr>
        <w:pStyle w:val="2"/>
        <w:ind w:firstLine="480" w:firstLineChars="200"/>
        <w:rPr>
          <w:rFonts w:ascii="宋体" w:hAnsi="宋体" w:eastAsia="宋体" w:cs="宋体"/>
          <w:sz w:val="24"/>
          <w:szCs w:val="24"/>
          <w:lang w:val="en-US" w:bidi="ar-SA"/>
        </w:rPr>
      </w:pPr>
    </w:p>
    <w:p>
      <w:pPr>
        <w:ind w:firstLine="480" w:firstLineChars="200"/>
        <w:rPr>
          <w:rFonts w:hint="eastAsia" w:ascii="宋体" w:hAnsi="宋体" w:cs="宋体"/>
          <w:sz w:val="24"/>
          <w:szCs w:val="24"/>
        </w:rPr>
      </w:pPr>
      <w:r>
        <w:rPr>
          <w:rFonts w:hint="eastAsia" w:ascii="宋体" w:hAnsi="宋体" w:cs="宋体"/>
          <w:sz w:val="24"/>
          <w:szCs w:val="24"/>
        </w:rPr>
        <w:t>本采购包不接受联合体响应。中选人不得将本项目分包/转包。</w:t>
      </w:r>
    </w:p>
    <w:p>
      <w:pPr>
        <w:ind w:firstLine="480" w:firstLineChars="200"/>
        <w:rPr>
          <w:rFonts w:hint="eastAsia" w:ascii="宋体" w:hAnsi="宋体" w:cs="宋体"/>
          <w:sz w:val="24"/>
          <w:szCs w:val="24"/>
        </w:rPr>
      </w:pPr>
      <w:r>
        <w:rPr>
          <w:rFonts w:hint="eastAsia" w:ascii="宋体" w:hAnsi="宋体" w:cs="宋体"/>
          <w:sz w:val="24"/>
          <w:szCs w:val="24"/>
        </w:rPr>
        <w:t>合同履行期限：</w:t>
      </w:r>
      <w:r>
        <w:rPr>
          <w:sz w:val="24"/>
          <w:szCs w:val="24"/>
          <w:lang w:bidi="zh-CN"/>
        </w:rPr>
        <w:t>自合同签订之日起</w:t>
      </w:r>
      <w:r>
        <w:rPr>
          <w:rFonts w:hint="eastAsia"/>
          <w:sz w:val="24"/>
          <w:szCs w:val="24"/>
          <w:lang w:bidi="zh-CN"/>
        </w:rPr>
        <w:t>120个自然日内（</w:t>
      </w:r>
      <w:r>
        <w:rPr>
          <w:sz w:val="24"/>
          <w:szCs w:val="24"/>
          <w:lang w:bidi="zh-CN"/>
        </w:rPr>
        <w:t>完成项目并通过验收</w:t>
      </w:r>
      <w:r>
        <w:rPr>
          <w:rFonts w:hint="eastAsia"/>
          <w:sz w:val="24"/>
          <w:szCs w:val="24"/>
          <w:lang w:bidi="zh-CN"/>
        </w:rPr>
        <w:t>）。</w:t>
      </w:r>
    </w:p>
    <w:p>
      <w:pPr>
        <w:spacing w:before="312" w:beforeLines="100" w:after="312" w:afterLines="100"/>
        <w:ind w:firstLine="482" w:firstLineChars="200"/>
        <w:rPr>
          <w:rFonts w:hint="eastAsia" w:ascii="宋体" w:hAnsi="宋体"/>
          <w:b/>
          <w:sz w:val="24"/>
          <w:szCs w:val="24"/>
        </w:rPr>
      </w:pPr>
      <w:r>
        <w:rPr>
          <w:rFonts w:hint="eastAsia" w:ascii="宋体" w:hAnsi="宋体"/>
          <w:b/>
          <w:sz w:val="24"/>
          <w:szCs w:val="24"/>
        </w:rPr>
        <w:t>二、申请人的资格要求</w:t>
      </w:r>
    </w:p>
    <w:p>
      <w:pPr>
        <w:ind w:firstLine="480" w:firstLineChars="200"/>
        <w:rPr>
          <w:rFonts w:hint="eastAsia" w:ascii="宋体" w:hAnsi="宋体" w:cs="宋体"/>
          <w:sz w:val="24"/>
          <w:szCs w:val="24"/>
        </w:rPr>
      </w:pPr>
      <w:r>
        <w:rPr>
          <w:rFonts w:hint="eastAsia" w:ascii="宋体" w:hAnsi="宋体" w:cs="宋体"/>
          <w:sz w:val="24"/>
          <w:szCs w:val="24"/>
        </w:rPr>
        <w:t>（一）中华人民共和国境内注册的法人或其他组织；分支机构响应的，必须由总公司（总所）授权【依据总公司（总所）的企业法人营业执照或事业法人登记证或其他组织的营业执照或执业许可证或居民身份证等相关证照的扫描件、分支机构的营业执照（执业许可证）扫描件及总公司（总所）出具给分支机构的授权书】。</w:t>
      </w:r>
    </w:p>
    <w:p>
      <w:pPr>
        <w:ind w:firstLine="480" w:firstLineChars="200"/>
        <w:rPr>
          <w:rFonts w:hint="eastAsia" w:ascii="宋体" w:hAnsi="宋体" w:cs="宋体"/>
          <w:sz w:val="24"/>
          <w:szCs w:val="24"/>
        </w:rPr>
      </w:pPr>
      <w:r>
        <w:rPr>
          <w:rFonts w:hint="eastAsia" w:ascii="宋体" w:hAnsi="宋体" w:cs="宋体"/>
          <w:sz w:val="24"/>
          <w:szCs w:val="24"/>
        </w:rPr>
        <w:t>（二）供应商未被列入“信用中国”网站中“记录失信被执行人或重大税收违法失信主体或政府采购严重违法失信行为”的记录名单；不处于“中国政府采购网”中“政府采购严重违法失信行为信息记录”的禁止参加政府采购活动期间（以比选评审小组于资格审查时在上述网站查询结果为准，如在上述网站查询结果均显示没有相关记录，视为没有上述不良信用记录。同时对信用信息查询记录和证据截图存档。</w:t>
      </w:r>
    </w:p>
    <w:p>
      <w:pPr>
        <w:ind w:firstLine="480" w:firstLineChars="200"/>
        <w:rPr>
          <w:rFonts w:hint="eastAsia" w:ascii="宋体" w:hAnsi="宋体" w:cs="宋体"/>
          <w:sz w:val="24"/>
          <w:szCs w:val="24"/>
        </w:rPr>
      </w:pPr>
      <w:r>
        <w:rPr>
          <w:rFonts w:hint="eastAsia" w:ascii="宋体" w:hAnsi="宋体" w:cs="宋体"/>
          <w:sz w:val="24"/>
          <w:szCs w:val="24"/>
        </w:rPr>
        <w:t>（三）本项目不接受联合体响应。</w:t>
      </w:r>
    </w:p>
    <w:p>
      <w:pPr>
        <w:spacing w:before="312" w:beforeLines="100" w:after="312" w:afterLines="100"/>
        <w:ind w:firstLine="482" w:firstLineChars="200"/>
        <w:rPr>
          <w:rFonts w:hint="eastAsia" w:ascii="宋体" w:hAnsi="宋体"/>
          <w:b/>
          <w:sz w:val="24"/>
          <w:szCs w:val="24"/>
        </w:rPr>
      </w:pPr>
      <w:r>
        <w:rPr>
          <w:rFonts w:hint="eastAsia" w:ascii="宋体" w:hAnsi="宋体"/>
          <w:b/>
          <w:sz w:val="24"/>
          <w:szCs w:val="24"/>
        </w:rPr>
        <w:t>三、采购需求</w:t>
      </w:r>
    </w:p>
    <w:p>
      <w:pPr>
        <w:ind w:firstLine="482" w:firstLineChars="200"/>
        <w:outlineLvl w:val="1"/>
        <w:rPr>
          <w:b/>
          <w:bCs/>
          <w:sz w:val="24"/>
          <w:szCs w:val="28"/>
        </w:rPr>
      </w:pPr>
      <w:r>
        <w:rPr>
          <w:b/>
          <w:bCs/>
          <w:sz w:val="24"/>
          <w:szCs w:val="28"/>
        </w:rPr>
        <w:t>（一）项目基本概况：</w:t>
      </w:r>
    </w:p>
    <w:p>
      <w:pPr>
        <w:ind w:firstLine="482" w:firstLineChars="200"/>
        <w:rPr>
          <w:sz w:val="24"/>
          <w:szCs w:val="28"/>
        </w:rPr>
      </w:pPr>
      <w:r>
        <w:rPr>
          <w:b/>
          <w:bCs/>
          <w:sz w:val="24"/>
          <w:szCs w:val="28"/>
        </w:rPr>
        <w:t>1.项目地点：</w:t>
      </w:r>
      <w:r>
        <w:rPr>
          <w:sz w:val="24"/>
          <w:szCs w:val="28"/>
        </w:rPr>
        <w:t>广州市白云区钟落潭新村广从十路1288号广州市老人院</w:t>
      </w:r>
    </w:p>
    <w:p>
      <w:pPr>
        <w:ind w:firstLine="482" w:firstLineChars="200"/>
        <w:rPr>
          <w:sz w:val="24"/>
          <w:szCs w:val="28"/>
        </w:rPr>
      </w:pPr>
      <w:r>
        <w:rPr>
          <w:b/>
          <w:bCs/>
          <w:sz w:val="24"/>
          <w:szCs w:val="28"/>
        </w:rPr>
        <w:t>2.项目规模：</w:t>
      </w:r>
      <w:r>
        <w:rPr>
          <w:rFonts w:hint="eastAsia"/>
          <w:sz w:val="24"/>
          <w:szCs w:val="28"/>
        </w:rPr>
        <w:t>整体展览面积不少于200平方米</w:t>
      </w:r>
    </w:p>
    <w:p>
      <w:pPr>
        <w:pStyle w:val="11"/>
        <w:keepNext w:val="0"/>
        <w:keepLines w:val="0"/>
        <w:widowControl/>
        <w:suppressLineNumbers w:val="0"/>
        <w:shd w:val="clear" w:fill="FFFFFF"/>
        <w:spacing w:before="0" w:beforeAutospacing="0" w:after="0" w:afterAutospacing="0"/>
        <w:ind w:left="0" w:right="0" w:firstLine="480"/>
        <w:jc w:val="both"/>
        <w:rPr>
          <w:rFonts w:eastAsiaTheme="minorEastAsia"/>
          <w:b/>
          <w:bCs/>
          <w:sz w:val="24"/>
          <w:szCs w:val="24"/>
        </w:rPr>
      </w:pPr>
      <w:r>
        <w:rPr>
          <w:b/>
          <w:bCs/>
          <w:sz w:val="24"/>
          <w:szCs w:val="28"/>
        </w:rPr>
        <w:t>3.</w:t>
      </w:r>
      <w:r>
        <w:rPr>
          <w:rFonts w:eastAsiaTheme="minorEastAsia"/>
          <w:b/>
          <w:bCs/>
          <w:sz w:val="24"/>
          <w:szCs w:val="24"/>
        </w:rPr>
        <w:t>建设背景和内容：</w:t>
      </w:r>
    </w:p>
    <w:p>
      <w:pPr>
        <w:pStyle w:val="11"/>
        <w:keepNext w:val="0"/>
        <w:keepLines w:val="0"/>
        <w:widowControl/>
        <w:suppressLineNumbers w:val="0"/>
        <w:shd w:val="clear" w:fill="FFFFFF"/>
        <w:spacing w:before="0" w:beforeAutospacing="0" w:after="0" w:afterAutospacing="0"/>
        <w:ind w:left="0" w:right="0" w:firstLine="48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i w:val="0"/>
          <w:iCs w:val="0"/>
          <w:caps w:val="0"/>
          <w:color w:val="000000"/>
          <w:spacing w:val="0"/>
          <w:sz w:val="24"/>
          <w:szCs w:val="24"/>
          <w:shd w:val="clear" w:fill="FFFFFF"/>
        </w:rPr>
        <w:t>近年来，</w:t>
      </w:r>
      <w:r>
        <w:rPr>
          <w:rFonts w:hint="default" w:ascii="Times New Roman" w:hAnsi="Times New Roman" w:cs="Times New Roman"/>
          <w:i w:val="0"/>
          <w:iCs w:val="0"/>
          <w:caps w:val="0"/>
          <w:color w:val="000000"/>
          <w:spacing w:val="0"/>
          <w:sz w:val="24"/>
          <w:szCs w:val="24"/>
          <w:shd w:val="clear" w:fill="FFFFFF"/>
          <w:lang w:val="en-US"/>
        </w:rPr>
        <w:t>广州市老人院</w:t>
      </w:r>
      <w:r>
        <w:rPr>
          <w:rFonts w:hint="default" w:ascii="Times New Roman" w:hAnsi="Times New Roman" w:cs="Times New Roman"/>
          <w:i w:val="0"/>
          <w:iCs w:val="0"/>
          <w:caps w:val="0"/>
          <w:color w:val="000000"/>
          <w:spacing w:val="0"/>
          <w:sz w:val="24"/>
          <w:szCs w:val="24"/>
          <w:shd w:val="clear" w:fill="FFFFFF"/>
        </w:rPr>
        <w:t>在市委、市政府的关心重视和市民政局的正确领导下，有序完成了市第二老人院和市老人院扩建工程建设开办工作，顺利推动了市老年医院建设项目，已建成养老床位</w:t>
      </w:r>
      <w:r>
        <w:rPr>
          <w:rFonts w:hint="default" w:ascii="Times New Roman" w:hAnsi="Times New Roman" w:cs="Times New Roman"/>
          <w:i w:val="0"/>
          <w:iCs w:val="0"/>
          <w:caps w:val="0"/>
          <w:color w:val="000000"/>
          <w:spacing w:val="0"/>
          <w:sz w:val="24"/>
          <w:szCs w:val="24"/>
          <w:shd w:val="clear" w:fill="FFFFFF"/>
          <w:lang w:val="en-US"/>
        </w:rPr>
        <w:t>3500张、医养康养相结合、居家社区机构为一体的大型现代化医养综合体。按照</w:t>
      </w:r>
      <w:r>
        <w:rPr>
          <w:rFonts w:hint="default" w:ascii="Times New Roman" w:hAnsi="Times New Roman" w:cs="Times New Roman"/>
          <w:i w:val="0"/>
          <w:iCs w:val="0"/>
          <w:caps w:val="0"/>
          <w:color w:val="000000"/>
          <w:spacing w:val="0"/>
          <w:sz w:val="24"/>
          <w:szCs w:val="24"/>
          <w:shd w:val="clear" w:fill="FFFFFF"/>
        </w:rPr>
        <w:t>托底保障、应急支持、科技创新、人才培养、标准引领、辐射带动六项职能定位，形成了养、护、医、康、社、产、学、研“八位一体”功能布局和医养结合、社会工作、精细护理、认知症照</w:t>
      </w:r>
      <w:r>
        <w:rPr>
          <w:rFonts w:hint="default" w:ascii="Times New Roman" w:hAnsi="Times New Roman" w:cs="Times New Roman"/>
          <w:i w:val="0"/>
          <w:iCs w:val="0"/>
          <w:caps w:val="0"/>
          <w:color w:val="000000"/>
          <w:spacing w:val="0"/>
          <w:sz w:val="24"/>
          <w:szCs w:val="24"/>
          <w:shd w:val="clear" w:fill="FFFFFF"/>
          <w:lang w:val="en-US"/>
        </w:rPr>
        <w:t>护</w:t>
      </w:r>
      <w:r>
        <w:rPr>
          <w:rFonts w:hint="default" w:ascii="Times New Roman" w:hAnsi="Times New Roman" w:cs="Times New Roman"/>
          <w:i w:val="0"/>
          <w:iCs w:val="0"/>
          <w:caps w:val="0"/>
          <w:color w:val="000000"/>
          <w:spacing w:val="0"/>
          <w:sz w:val="24"/>
          <w:szCs w:val="24"/>
          <w:shd w:val="clear" w:fill="FFFFFF"/>
        </w:rPr>
        <w:t>、安宁疗护等专业品牌，得到了各级领导的肯定和社会好评。</w:t>
      </w:r>
    </w:p>
    <w:p>
      <w:pPr>
        <w:pStyle w:val="11"/>
        <w:keepNext w:val="0"/>
        <w:keepLines w:val="0"/>
        <w:widowControl/>
        <w:suppressLineNumbers w:val="0"/>
        <w:shd w:val="clear" w:fill="FFFFFF"/>
        <w:spacing w:before="0" w:beforeAutospacing="0" w:after="0" w:afterAutospacing="0"/>
        <w:ind w:left="0" w:right="0" w:firstLine="48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i w:val="0"/>
          <w:iCs w:val="0"/>
          <w:caps w:val="0"/>
          <w:color w:val="000000"/>
          <w:spacing w:val="0"/>
          <w:sz w:val="24"/>
          <w:szCs w:val="24"/>
          <w:shd w:val="clear" w:fill="FFFFFF"/>
        </w:rPr>
        <w:t>为</w:t>
      </w:r>
      <w:r>
        <w:rPr>
          <w:rFonts w:hint="default" w:ascii="Times New Roman" w:hAnsi="Times New Roman" w:cs="Times New Roman"/>
          <w:i w:val="0"/>
          <w:iCs w:val="0"/>
          <w:caps w:val="0"/>
          <w:color w:val="000000"/>
          <w:spacing w:val="0"/>
          <w:sz w:val="24"/>
          <w:szCs w:val="24"/>
          <w:shd w:val="clear" w:fill="FFFFFF"/>
          <w:lang w:val="en-US"/>
        </w:rPr>
        <w:t>生动全面地</w:t>
      </w:r>
      <w:r>
        <w:rPr>
          <w:rFonts w:hint="default" w:ascii="Times New Roman" w:hAnsi="Times New Roman" w:cs="Times New Roman"/>
          <w:i w:val="0"/>
          <w:iCs w:val="0"/>
          <w:caps w:val="0"/>
          <w:color w:val="000000"/>
          <w:spacing w:val="0"/>
          <w:sz w:val="24"/>
          <w:szCs w:val="24"/>
          <w:shd w:val="clear" w:fill="FFFFFF"/>
        </w:rPr>
        <w:t>展示广州市老人院</w:t>
      </w:r>
      <w:r>
        <w:rPr>
          <w:rFonts w:hint="default" w:ascii="Times New Roman" w:hAnsi="Times New Roman" w:cs="Times New Roman"/>
          <w:i w:val="0"/>
          <w:iCs w:val="0"/>
          <w:caps w:val="0"/>
          <w:color w:val="000000"/>
          <w:spacing w:val="0"/>
          <w:sz w:val="24"/>
          <w:szCs w:val="24"/>
          <w:shd w:val="clear" w:fill="FFFFFF"/>
          <w:lang w:val="en-US"/>
        </w:rPr>
        <w:t>建院</w:t>
      </w:r>
      <w:r>
        <w:rPr>
          <w:rFonts w:hint="default" w:ascii="Times New Roman" w:hAnsi="Times New Roman" w:cs="Times New Roman"/>
          <w:i w:val="0"/>
          <w:iCs w:val="0"/>
          <w:caps w:val="0"/>
          <w:color w:val="000000"/>
          <w:spacing w:val="0"/>
          <w:sz w:val="24"/>
          <w:szCs w:val="24"/>
          <w:shd w:val="clear" w:fill="FFFFFF"/>
        </w:rPr>
        <w:t>60年发展历史沿革、重大事件、重要人物、荣誉成就等，凝聚慈孝祥和的文化精神，传承孝老敬老的文化理念，增强全院职工的凝聚力与归属感，广州市老人院拟在上水院区开设院史展，选址上水院区孝德楼一楼大堂及附属区域空间。院史展通过文字、图片、实物、音像、立体模型、艺术造型等形式，适当融入影视声像等多媒体系统，是承载广州市老人院历史、展示</w:t>
      </w:r>
      <w:r>
        <w:rPr>
          <w:rFonts w:hint="default" w:ascii="Times New Roman" w:hAnsi="Times New Roman" w:cs="Times New Roman"/>
          <w:i w:val="0"/>
          <w:iCs w:val="0"/>
          <w:caps w:val="0"/>
          <w:color w:val="000000"/>
          <w:spacing w:val="0"/>
          <w:sz w:val="24"/>
          <w:szCs w:val="24"/>
          <w:shd w:val="clear" w:fill="FFFFFF"/>
          <w:lang w:val="en-US"/>
        </w:rPr>
        <w:t>慈孝</w:t>
      </w:r>
      <w:r>
        <w:rPr>
          <w:rFonts w:hint="default" w:ascii="Times New Roman" w:hAnsi="Times New Roman" w:cs="Times New Roman"/>
          <w:i w:val="0"/>
          <w:iCs w:val="0"/>
          <w:caps w:val="0"/>
          <w:color w:val="000000"/>
          <w:spacing w:val="0"/>
          <w:sz w:val="24"/>
          <w:szCs w:val="24"/>
          <w:shd w:val="clear" w:fill="FFFFFF"/>
        </w:rPr>
        <w:t>文化的重要场所，是集文化宣传、展览展示、参观学习、交流互动、科普教育、历史传承等功能为一体的文化空间。</w:t>
      </w:r>
    </w:p>
    <w:p>
      <w:pPr>
        <w:pStyle w:val="11"/>
        <w:widowControl/>
        <w:shd w:val="clear" w:fill="FFFFFF"/>
        <w:ind w:firstLine="480"/>
        <w:rPr>
          <w:rFonts w:eastAsiaTheme="minorEastAsia"/>
          <w:sz w:val="24"/>
          <w:szCs w:val="24"/>
        </w:rPr>
      </w:pPr>
      <w:r>
        <w:rPr>
          <w:rFonts w:hint="default" w:ascii="Times New Roman" w:hAnsi="Times New Roman" w:cs="Times New Roman"/>
          <w:i w:val="0"/>
          <w:iCs w:val="0"/>
          <w:caps w:val="0"/>
          <w:color w:val="000000"/>
          <w:spacing w:val="0"/>
          <w:sz w:val="24"/>
          <w:szCs w:val="24"/>
          <w:shd w:val="clear" w:fill="FFFFFF"/>
        </w:rPr>
        <w:t>本次项目需委托专业公司承接院史展项目调研策展及展陈内容收集整理服务、功能布局及展陈深化设计服务、布展配套装饰及安装服务、</w:t>
      </w:r>
      <w:r>
        <w:rPr>
          <w:rFonts w:hint="eastAsia" w:ascii="宋体" w:hAnsi="宋体" w:eastAsia="宋体" w:cs="宋体"/>
          <w:i w:val="0"/>
          <w:iCs w:val="0"/>
          <w:caps w:val="0"/>
          <w:color w:val="000000"/>
          <w:spacing w:val="0"/>
          <w:sz w:val="24"/>
          <w:szCs w:val="24"/>
          <w:shd w:val="clear" w:fill="FFFFFF"/>
        </w:rPr>
        <w:t>院史宣传纪念册设计服务</w:t>
      </w:r>
      <w:r>
        <w:rPr>
          <w:rFonts w:hint="default" w:ascii="Times New Roman" w:hAnsi="Times New Roman" w:cs="Times New Roman"/>
          <w:i w:val="0"/>
          <w:iCs w:val="0"/>
          <w:caps w:val="0"/>
          <w:color w:val="000000"/>
          <w:spacing w:val="0"/>
          <w:sz w:val="24"/>
          <w:szCs w:val="24"/>
          <w:shd w:val="clear" w:fill="FFFFFF"/>
        </w:rPr>
        <w:t>，涵盖内容策划、展陈大纲深化、展陈方案设计、展陈布置实施、布展创作安装、服务售后等内容。</w:t>
      </w:r>
    </w:p>
    <w:p>
      <w:pPr>
        <w:ind w:firstLine="482" w:firstLineChars="200"/>
        <w:rPr>
          <w:b/>
          <w:bCs/>
          <w:sz w:val="24"/>
          <w:szCs w:val="28"/>
        </w:rPr>
      </w:pPr>
      <w:r>
        <w:rPr>
          <w:b/>
          <w:bCs/>
          <w:sz w:val="24"/>
          <w:szCs w:val="28"/>
        </w:rPr>
        <w:t>4.项目平面图</w:t>
      </w:r>
      <w:r>
        <w:rPr>
          <w:rFonts w:hint="eastAsia"/>
          <w:b/>
          <w:bCs/>
          <w:sz w:val="24"/>
          <w:szCs w:val="28"/>
        </w:rPr>
        <w:t>（上水院区孝德楼一楼大堂及附属区域空间）</w:t>
      </w:r>
    </w:p>
    <w:p>
      <w:pPr>
        <w:pStyle w:val="2"/>
        <w:ind w:firstLine="480" w:firstLineChars="200"/>
        <w:rPr>
          <w:lang w:val="en-US"/>
        </w:rPr>
      </w:pPr>
      <w:r>
        <w:rPr>
          <w:sz w:val="24"/>
          <w:szCs w:val="28"/>
          <w:lang w:val="en-US"/>
        </w:rPr>
        <w:t>院史展拟设置于广州市老人院上水院区孝德楼一楼大堂及附属区域空间（利用现有的墙身排布内容和制作安装）</w:t>
      </w:r>
    </w:p>
    <w:p>
      <w:pPr>
        <w:jc w:val="center"/>
        <w:rPr>
          <w:b/>
          <w:bCs/>
          <w:sz w:val="24"/>
          <w:szCs w:val="28"/>
        </w:rPr>
      </w:pPr>
      <w:r>
        <w:drawing>
          <wp:inline distT="0" distB="0" distL="114300" distR="114300">
            <wp:extent cx="5262245" cy="3007995"/>
            <wp:effectExtent l="0" t="0" r="8255" b="19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5262245" cy="3007995"/>
                    </a:xfrm>
                    <a:prstGeom prst="rect">
                      <a:avLst/>
                    </a:prstGeom>
                    <a:noFill/>
                    <a:ln>
                      <a:noFill/>
                    </a:ln>
                  </pic:spPr>
                </pic:pic>
              </a:graphicData>
            </a:graphic>
          </wp:inline>
        </w:drawing>
      </w:r>
    </w:p>
    <w:p>
      <w:pPr>
        <w:ind w:firstLine="482" w:firstLineChars="200"/>
        <w:rPr>
          <w:rFonts w:eastAsiaTheme="minorEastAsia"/>
          <w:b/>
          <w:bCs/>
          <w:sz w:val="24"/>
          <w:szCs w:val="24"/>
        </w:rPr>
      </w:pPr>
      <w:r>
        <w:rPr>
          <w:rFonts w:hint="eastAsia"/>
          <w:b/>
          <w:bCs/>
          <w:sz w:val="24"/>
          <w:szCs w:val="28"/>
        </w:rPr>
        <w:t>5</w:t>
      </w:r>
      <w:r>
        <w:rPr>
          <w:rFonts w:eastAsiaTheme="minorEastAsia"/>
          <w:b/>
          <w:bCs/>
          <w:sz w:val="24"/>
          <w:szCs w:val="24"/>
        </w:rPr>
        <w:t>.现场勘察</w:t>
      </w:r>
    </w:p>
    <w:p>
      <w:pPr>
        <w:ind w:firstLine="480" w:firstLineChars="200"/>
        <w:rPr>
          <w:rFonts w:eastAsiaTheme="minorEastAsia"/>
          <w:sz w:val="24"/>
          <w:szCs w:val="24"/>
        </w:rPr>
      </w:pPr>
      <w:r>
        <w:rPr>
          <w:rFonts w:eastAsiaTheme="minorEastAsia"/>
          <w:sz w:val="24"/>
          <w:szCs w:val="24"/>
        </w:rPr>
        <w:t>为</w:t>
      </w:r>
      <w:r>
        <w:rPr>
          <w:rFonts w:hint="eastAsia" w:eastAsiaTheme="minorEastAsia"/>
          <w:sz w:val="24"/>
          <w:szCs w:val="24"/>
        </w:rPr>
        <w:t>了让比选申请人</w:t>
      </w:r>
      <w:r>
        <w:rPr>
          <w:rFonts w:eastAsiaTheme="minorEastAsia"/>
          <w:sz w:val="24"/>
          <w:szCs w:val="24"/>
        </w:rPr>
        <w:t>能更好理解本项目情况，确保设计技术方案满足项目需求，</w:t>
      </w:r>
      <w:r>
        <w:rPr>
          <w:rFonts w:hint="eastAsia" w:eastAsiaTheme="minorEastAsia"/>
          <w:sz w:val="24"/>
          <w:szCs w:val="24"/>
        </w:rPr>
        <w:t>比选申请人可</w:t>
      </w:r>
      <w:r>
        <w:rPr>
          <w:rFonts w:eastAsiaTheme="minorEastAsia"/>
          <w:sz w:val="24"/>
          <w:szCs w:val="24"/>
        </w:rPr>
        <w:t>到现场</w:t>
      </w:r>
      <w:r>
        <w:rPr>
          <w:rFonts w:hint="eastAsia" w:eastAsiaTheme="minorEastAsia"/>
          <w:sz w:val="24"/>
          <w:szCs w:val="24"/>
        </w:rPr>
        <w:t>勘察</w:t>
      </w:r>
      <w:r>
        <w:rPr>
          <w:rFonts w:eastAsiaTheme="minorEastAsia"/>
          <w:sz w:val="24"/>
          <w:szCs w:val="24"/>
        </w:rPr>
        <w:t>以充分了解现场位置、原有标识设置情况、道路、装卸限制及任何其他足以影响</w:t>
      </w:r>
      <w:r>
        <w:rPr>
          <w:rFonts w:hint="eastAsia" w:eastAsiaTheme="minorEastAsia"/>
          <w:sz w:val="24"/>
          <w:szCs w:val="24"/>
        </w:rPr>
        <w:t>报</w:t>
      </w:r>
      <w:r>
        <w:rPr>
          <w:rFonts w:eastAsiaTheme="minorEastAsia"/>
          <w:sz w:val="24"/>
          <w:szCs w:val="24"/>
        </w:rPr>
        <w:t>价及</w:t>
      </w:r>
      <w:r>
        <w:rPr>
          <w:rFonts w:hint="eastAsia" w:eastAsiaTheme="minorEastAsia"/>
          <w:sz w:val="24"/>
          <w:szCs w:val="24"/>
        </w:rPr>
        <w:t>服务</w:t>
      </w:r>
      <w:r>
        <w:rPr>
          <w:rFonts w:eastAsiaTheme="minorEastAsia"/>
          <w:sz w:val="24"/>
          <w:szCs w:val="24"/>
        </w:rPr>
        <w:t>期的情况，任何因忽视或误解现场情况而导致的索赔或</w:t>
      </w:r>
      <w:r>
        <w:rPr>
          <w:rFonts w:hint="eastAsia" w:eastAsiaTheme="minorEastAsia"/>
          <w:sz w:val="24"/>
          <w:szCs w:val="24"/>
        </w:rPr>
        <w:t>服务</w:t>
      </w:r>
      <w:r>
        <w:rPr>
          <w:rFonts w:eastAsiaTheme="minorEastAsia"/>
          <w:sz w:val="24"/>
          <w:szCs w:val="24"/>
        </w:rPr>
        <w:t>期延长申请将不被批准。</w:t>
      </w:r>
    </w:p>
    <w:p>
      <w:pPr>
        <w:ind w:firstLine="480" w:firstLineChars="200"/>
        <w:rPr>
          <w:rFonts w:eastAsiaTheme="minorEastAsia"/>
          <w:sz w:val="24"/>
          <w:szCs w:val="24"/>
        </w:rPr>
      </w:pPr>
      <w:r>
        <w:rPr>
          <w:rFonts w:hint="eastAsia" w:eastAsiaTheme="minorEastAsia"/>
          <w:sz w:val="24"/>
          <w:szCs w:val="24"/>
        </w:rPr>
        <w:t>5.1勘察形式：统一组织现场</w:t>
      </w:r>
      <w:r>
        <w:rPr>
          <w:rFonts w:hint="eastAsia" w:eastAsiaTheme="minorEastAsia"/>
          <w:sz w:val="24"/>
          <w:szCs w:val="24"/>
          <w:highlight w:val="none"/>
        </w:rPr>
        <w:t>勘察，由比选申请人在规定时间内自行前往现场勘察。</w:t>
      </w:r>
    </w:p>
    <w:p>
      <w:pPr>
        <w:ind w:firstLine="480" w:firstLineChars="200"/>
        <w:rPr>
          <w:rFonts w:eastAsiaTheme="minorEastAsia"/>
          <w:sz w:val="24"/>
          <w:szCs w:val="24"/>
          <w:highlight w:val="none"/>
        </w:rPr>
      </w:pPr>
      <w:r>
        <w:rPr>
          <w:rFonts w:eastAsiaTheme="minorEastAsia"/>
          <w:sz w:val="24"/>
          <w:szCs w:val="24"/>
        </w:rPr>
        <w:t>5.2</w:t>
      </w:r>
      <w:r>
        <w:rPr>
          <w:rFonts w:hint="eastAsia" w:eastAsiaTheme="minorEastAsia"/>
          <w:sz w:val="24"/>
          <w:szCs w:val="24"/>
          <w:highlight w:val="none"/>
        </w:rPr>
        <w:t>勘察集中时间：</w:t>
      </w:r>
      <w:r>
        <w:rPr>
          <w:rFonts w:eastAsiaTheme="minorEastAsia"/>
          <w:sz w:val="24"/>
          <w:szCs w:val="24"/>
          <w:highlight w:val="none"/>
        </w:rPr>
        <w:t>2025年</w:t>
      </w:r>
      <w:r>
        <w:rPr>
          <w:rFonts w:hint="eastAsia" w:eastAsiaTheme="minorEastAsia"/>
          <w:sz w:val="24"/>
          <w:szCs w:val="24"/>
          <w:highlight w:val="none"/>
          <w:lang w:val="en-US" w:eastAsia="zh-CN"/>
        </w:rPr>
        <w:t>4</w:t>
      </w:r>
      <w:r>
        <w:rPr>
          <w:rFonts w:eastAsiaTheme="minorEastAsia"/>
          <w:sz w:val="24"/>
          <w:szCs w:val="24"/>
          <w:highlight w:val="none"/>
        </w:rPr>
        <w:t>月</w:t>
      </w:r>
      <w:r>
        <w:rPr>
          <w:rFonts w:hint="eastAsia" w:eastAsiaTheme="minorEastAsia"/>
          <w:sz w:val="24"/>
          <w:szCs w:val="24"/>
          <w:highlight w:val="none"/>
          <w:lang w:eastAsia="zh-CN"/>
        </w:rPr>
        <w:t>2</w:t>
      </w:r>
      <w:r>
        <w:rPr>
          <w:rFonts w:hint="eastAsia" w:eastAsiaTheme="minorEastAsia"/>
          <w:sz w:val="24"/>
          <w:szCs w:val="24"/>
          <w:highlight w:val="none"/>
          <w:lang w:val="en-US" w:eastAsia="zh-CN"/>
        </w:rPr>
        <w:t>4</w:t>
      </w:r>
      <w:r>
        <w:rPr>
          <w:rFonts w:eastAsiaTheme="minorEastAsia"/>
          <w:sz w:val="24"/>
          <w:szCs w:val="24"/>
          <w:highlight w:val="none"/>
        </w:rPr>
        <w:t>日</w:t>
      </w:r>
      <w:r>
        <w:rPr>
          <w:rFonts w:hint="eastAsia" w:eastAsiaTheme="minorEastAsia"/>
          <w:sz w:val="24"/>
          <w:szCs w:val="24"/>
          <w:highlight w:val="none"/>
        </w:rPr>
        <w:t>上午</w:t>
      </w:r>
      <w:r>
        <w:rPr>
          <w:rFonts w:hint="eastAsia" w:eastAsiaTheme="minorEastAsia"/>
          <w:sz w:val="24"/>
          <w:szCs w:val="24"/>
          <w:highlight w:val="none"/>
          <w:lang w:eastAsia="zh-CN"/>
        </w:rPr>
        <w:t>1</w:t>
      </w:r>
      <w:r>
        <w:rPr>
          <w:rFonts w:hint="eastAsia" w:eastAsiaTheme="minorEastAsia"/>
          <w:sz w:val="24"/>
          <w:szCs w:val="24"/>
          <w:highlight w:val="none"/>
          <w:lang w:val="en-US" w:eastAsia="zh-CN"/>
        </w:rPr>
        <w:t>0</w:t>
      </w:r>
      <w:r>
        <w:rPr>
          <w:rFonts w:hint="eastAsia" w:eastAsiaTheme="minorEastAsia"/>
          <w:sz w:val="24"/>
          <w:szCs w:val="24"/>
          <w:highlight w:val="none"/>
        </w:rPr>
        <w:t>时</w:t>
      </w:r>
      <w:r>
        <w:rPr>
          <w:rFonts w:hint="eastAsia" w:eastAsiaTheme="minorEastAsia"/>
          <w:sz w:val="24"/>
          <w:szCs w:val="24"/>
          <w:highlight w:val="none"/>
          <w:lang w:eastAsia="zh-CN"/>
        </w:rPr>
        <w:t>0</w:t>
      </w:r>
      <w:r>
        <w:rPr>
          <w:rFonts w:hint="eastAsia" w:eastAsiaTheme="minorEastAsia"/>
          <w:sz w:val="24"/>
          <w:szCs w:val="24"/>
          <w:highlight w:val="none"/>
          <w:lang w:val="en-US" w:eastAsia="zh-CN"/>
        </w:rPr>
        <w:t>0</w:t>
      </w:r>
      <w:r>
        <w:rPr>
          <w:rFonts w:hint="eastAsia" w:eastAsiaTheme="minorEastAsia"/>
          <w:sz w:val="24"/>
          <w:szCs w:val="24"/>
          <w:highlight w:val="none"/>
        </w:rPr>
        <w:t>分。</w:t>
      </w:r>
    </w:p>
    <w:p>
      <w:pPr>
        <w:ind w:firstLine="480" w:firstLineChars="200"/>
        <w:rPr>
          <w:sz w:val="24"/>
          <w:szCs w:val="24"/>
          <w:highlight w:val="none"/>
        </w:rPr>
      </w:pPr>
      <w:r>
        <w:rPr>
          <w:rFonts w:hint="eastAsia" w:eastAsiaTheme="minorEastAsia"/>
          <w:sz w:val="24"/>
          <w:szCs w:val="24"/>
          <w:highlight w:val="none"/>
        </w:rPr>
        <w:t>5.3勘察集中地点：广州市老人院大门口</w:t>
      </w:r>
      <w:r>
        <w:rPr>
          <w:rFonts w:eastAsiaTheme="minorEastAsia"/>
          <w:sz w:val="24"/>
          <w:szCs w:val="24"/>
          <w:highlight w:val="none"/>
        </w:rPr>
        <w:t>（地点：</w:t>
      </w:r>
      <w:r>
        <w:rPr>
          <w:sz w:val="24"/>
          <w:szCs w:val="24"/>
          <w:highlight w:val="none"/>
        </w:rPr>
        <w:t>广州市</w:t>
      </w:r>
      <w:r>
        <w:rPr>
          <w:rFonts w:hint="eastAsia"/>
          <w:sz w:val="24"/>
          <w:szCs w:val="24"/>
          <w:highlight w:val="none"/>
        </w:rPr>
        <w:t>白云区钟落潭新村广从十路1288号。</w:t>
      </w:r>
    </w:p>
    <w:p>
      <w:pPr>
        <w:ind w:firstLine="480" w:firstLineChars="200"/>
      </w:pPr>
      <w:r>
        <w:rPr>
          <w:sz w:val="24"/>
          <w:szCs w:val="24"/>
          <w:highlight w:val="none"/>
        </w:rPr>
        <w:t>5.4</w:t>
      </w:r>
      <w:r>
        <w:rPr>
          <w:rFonts w:hint="eastAsia" w:eastAsiaTheme="minorEastAsia"/>
          <w:sz w:val="24"/>
          <w:szCs w:val="24"/>
          <w:highlight w:val="none"/>
        </w:rPr>
        <w:t>联系人：连先生，办公电话：</w:t>
      </w:r>
      <w:r>
        <w:rPr>
          <w:rFonts w:eastAsiaTheme="minorEastAsia"/>
          <w:sz w:val="24"/>
          <w:szCs w:val="24"/>
          <w:highlight w:val="none"/>
        </w:rPr>
        <w:t>020-89912010</w:t>
      </w:r>
      <w:r>
        <w:rPr>
          <w:rFonts w:hint="eastAsia" w:eastAsiaTheme="minorEastAsia"/>
          <w:sz w:val="24"/>
          <w:szCs w:val="24"/>
          <w:highlight w:val="none"/>
        </w:rPr>
        <w:t>。</w:t>
      </w:r>
    </w:p>
    <w:p>
      <w:pPr>
        <w:pStyle w:val="2"/>
        <w:ind w:firstLine="480" w:firstLineChars="200"/>
        <w:rPr>
          <w:rFonts w:eastAsiaTheme="minorEastAsia"/>
          <w:sz w:val="24"/>
          <w:szCs w:val="24"/>
          <w:lang w:val="en-US"/>
        </w:rPr>
      </w:pPr>
      <w:r>
        <w:rPr>
          <w:rFonts w:ascii="Times New Roman" w:hAnsi="Times New Roman" w:eastAsiaTheme="minorEastAsia"/>
          <w:sz w:val="24"/>
          <w:szCs w:val="24"/>
          <w:lang w:val="en-US" w:bidi="ar-SA"/>
        </w:rPr>
        <w:t>5.5</w:t>
      </w:r>
      <w:r>
        <w:rPr>
          <w:rFonts w:ascii="Times New Roman" w:hAnsi="Times New Roman" w:eastAsiaTheme="minorEastAsia"/>
          <w:sz w:val="24"/>
          <w:szCs w:val="24"/>
          <w:highlight w:val="none"/>
          <w:lang w:val="en-US" w:bidi="ar-SA"/>
        </w:rPr>
        <w:t>勘</w:t>
      </w:r>
      <w:r>
        <w:rPr>
          <w:rFonts w:eastAsiaTheme="minorEastAsia"/>
          <w:sz w:val="24"/>
          <w:szCs w:val="24"/>
          <w:highlight w:val="none"/>
          <w:lang w:val="en-US"/>
        </w:rPr>
        <w:t>察要求：不按上述时间、地点集中的比选申请人，视为放弃参加</w:t>
      </w:r>
      <w:r>
        <w:rPr>
          <w:rFonts w:hint="default" w:ascii="Times New Roman" w:hAnsi="Times New Roman" w:eastAsiaTheme="minorEastAsia"/>
          <w:sz w:val="24"/>
          <w:szCs w:val="24"/>
          <w:lang w:val="en-US"/>
        </w:rPr>
        <w:t>勘察</w:t>
      </w:r>
      <w:r>
        <w:rPr>
          <w:rFonts w:ascii="Times New Roman" w:hAnsi="Times New Roman" w:eastAsiaTheme="minorEastAsia"/>
          <w:sz w:val="24"/>
          <w:szCs w:val="24"/>
          <w:lang w:val="en-US"/>
        </w:rPr>
        <w:t>的权利。</w:t>
      </w:r>
      <w:r>
        <w:rPr>
          <w:rFonts w:hint="default" w:ascii="PMingLiU" w:hAnsi="PMingLiU" w:eastAsiaTheme="minorEastAsia"/>
          <w:sz w:val="24"/>
          <w:szCs w:val="24"/>
          <w:lang w:val="en-US"/>
        </w:rPr>
        <w:t>潜在</w:t>
      </w:r>
      <w:r>
        <w:rPr>
          <w:rFonts w:eastAsiaTheme="minorEastAsia"/>
          <w:sz w:val="24"/>
          <w:szCs w:val="24"/>
          <w:lang w:val="en-US"/>
        </w:rPr>
        <w:t>比选申请人</w:t>
      </w:r>
      <w:r>
        <w:rPr>
          <w:rFonts w:hint="default" w:ascii="PMingLiU" w:hAnsi="PMingLiU" w:eastAsiaTheme="minorEastAsia"/>
          <w:sz w:val="24"/>
          <w:szCs w:val="24"/>
          <w:lang w:val="en-US"/>
        </w:rPr>
        <w:t>及其代表不得以任何形式或方式向采购人透露、展示或提供包含</w:t>
      </w:r>
      <w:r>
        <w:rPr>
          <w:rFonts w:eastAsiaTheme="minorEastAsia"/>
          <w:sz w:val="24"/>
          <w:szCs w:val="24"/>
          <w:lang w:val="en-US"/>
        </w:rPr>
        <w:t>比选申请人</w:t>
      </w:r>
      <w:r>
        <w:rPr>
          <w:rFonts w:hint="default" w:ascii="PMingLiU" w:hAnsi="PMingLiU" w:eastAsiaTheme="minorEastAsia"/>
          <w:sz w:val="24"/>
          <w:szCs w:val="24"/>
          <w:lang w:val="en-US"/>
        </w:rPr>
        <w:t>名称、代表人姓名、联系方式、产品等信息及文件资料。</w:t>
      </w:r>
    </w:p>
    <w:p>
      <w:pPr>
        <w:ind w:firstLine="482" w:firstLineChars="200"/>
        <w:outlineLvl w:val="1"/>
        <w:rPr>
          <w:rFonts w:eastAsiaTheme="minorEastAsia"/>
          <w:b/>
          <w:bCs/>
          <w:sz w:val="24"/>
          <w:szCs w:val="24"/>
        </w:rPr>
      </w:pPr>
      <w:r>
        <w:rPr>
          <w:rFonts w:eastAsiaTheme="minorEastAsia"/>
          <w:b/>
          <w:bCs/>
          <w:sz w:val="24"/>
          <w:szCs w:val="24"/>
        </w:rPr>
        <w:t>（二）项目需求</w:t>
      </w:r>
    </w:p>
    <w:p>
      <w:pPr>
        <w:ind w:firstLine="480" w:firstLineChars="200"/>
        <w:rPr>
          <w:rFonts w:eastAsiaTheme="minorEastAsia"/>
          <w:sz w:val="24"/>
          <w:szCs w:val="24"/>
        </w:rPr>
      </w:pPr>
      <w:r>
        <w:rPr>
          <w:rFonts w:hint="eastAsia" w:eastAsiaTheme="minorEastAsia"/>
          <w:sz w:val="24"/>
          <w:szCs w:val="24"/>
        </w:rPr>
        <w:t>中选人</w:t>
      </w:r>
      <w:r>
        <w:rPr>
          <w:rFonts w:eastAsiaTheme="minorEastAsia"/>
          <w:sz w:val="24"/>
          <w:szCs w:val="24"/>
        </w:rPr>
        <w:t>基于采购人提供的项目需求说明、项目预算，完成</w:t>
      </w:r>
      <w:r>
        <w:rPr>
          <w:rFonts w:hint="eastAsia" w:eastAsiaTheme="minorEastAsia"/>
          <w:sz w:val="24"/>
          <w:szCs w:val="24"/>
        </w:rPr>
        <w:t>院史展</w:t>
      </w:r>
      <w:r>
        <w:rPr>
          <w:rFonts w:eastAsiaTheme="minorEastAsia"/>
          <w:sz w:val="24"/>
          <w:szCs w:val="24"/>
        </w:rPr>
        <w:t>的调研策展及</w:t>
      </w:r>
      <w:r>
        <w:rPr>
          <w:rFonts w:hint="eastAsia" w:eastAsiaTheme="minorEastAsia"/>
          <w:sz w:val="24"/>
          <w:szCs w:val="24"/>
        </w:rPr>
        <w:t>展陈内容</w:t>
      </w:r>
      <w:r>
        <w:rPr>
          <w:rFonts w:eastAsiaTheme="minorEastAsia"/>
          <w:sz w:val="24"/>
          <w:szCs w:val="24"/>
        </w:rPr>
        <w:t>收集整理服务、功能布局及展陈深化设计服务、布展配套装饰及安装服务</w:t>
      </w:r>
      <w:r>
        <w:rPr>
          <w:rFonts w:hint="eastAsia" w:eastAsiaTheme="minorEastAsia"/>
          <w:sz w:val="24"/>
          <w:szCs w:val="24"/>
        </w:rPr>
        <w:t>、</w:t>
      </w:r>
      <w:r>
        <w:rPr>
          <w:rFonts w:hint="eastAsia" w:ascii="宋体" w:hAnsi="宋体" w:cs="宋体"/>
          <w:sz w:val="24"/>
          <w:szCs w:val="24"/>
        </w:rPr>
        <w:t>院史宣传纪念册设计服务</w:t>
      </w:r>
      <w:r>
        <w:rPr>
          <w:rFonts w:eastAsiaTheme="minorEastAsia"/>
          <w:sz w:val="24"/>
          <w:szCs w:val="24"/>
        </w:rPr>
        <w:t>工作。布展的工艺和材质质量要求符合国家和行业现行施工验收规范合格标准。同时，按照设计方案进行制作和安装调试。</w:t>
      </w:r>
    </w:p>
    <w:p>
      <w:pPr>
        <w:ind w:firstLine="420"/>
        <w:rPr>
          <w:rFonts w:eastAsiaTheme="minorEastAsia"/>
          <w:sz w:val="24"/>
          <w:szCs w:val="24"/>
        </w:rPr>
      </w:pPr>
      <w:r>
        <w:rPr>
          <w:rFonts w:eastAsiaTheme="minorEastAsia"/>
          <w:sz w:val="24"/>
          <w:szCs w:val="24"/>
        </w:rPr>
        <w:t>本项目的服务内容具体包括但不限于：</w:t>
      </w:r>
    </w:p>
    <w:p>
      <w:pPr>
        <w:ind w:firstLine="420"/>
        <w:outlineLvl w:val="2"/>
        <w:rPr>
          <w:rFonts w:eastAsiaTheme="minorEastAsia"/>
          <w:sz w:val="24"/>
          <w:szCs w:val="24"/>
        </w:rPr>
      </w:pPr>
      <w:r>
        <w:rPr>
          <w:rFonts w:eastAsiaTheme="minorEastAsia"/>
          <w:b/>
          <w:bCs/>
          <w:sz w:val="24"/>
          <w:szCs w:val="24"/>
        </w:rPr>
        <w:t>1.</w:t>
      </w:r>
      <w:r>
        <w:rPr>
          <w:rFonts w:hint="eastAsia" w:eastAsiaTheme="minorEastAsia"/>
          <w:b/>
          <w:bCs/>
          <w:sz w:val="24"/>
          <w:szCs w:val="24"/>
        </w:rPr>
        <w:t>制定院史展项目执行方案</w:t>
      </w:r>
    </w:p>
    <w:p>
      <w:pPr>
        <w:ind w:firstLine="420"/>
        <w:rPr>
          <w:rFonts w:eastAsiaTheme="minorEastAsia"/>
          <w:sz w:val="24"/>
          <w:szCs w:val="24"/>
        </w:rPr>
      </w:pPr>
      <w:r>
        <w:rPr>
          <w:rFonts w:eastAsiaTheme="minorEastAsia"/>
          <w:sz w:val="24"/>
          <w:szCs w:val="24"/>
        </w:rPr>
        <w:t>根据项目要求</w:t>
      </w:r>
      <w:r>
        <w:rPr>
          <w:rFonts w:hint="eastAsia" w:eastAsiaTheme="minorEastAsia"/>
          <w:sz w:val="24"/>
          <w:szCs w:val="24"/>
        </w:rPr>
        <w:t>，结合实际制定院史展项目的执行方案，</w:t>
      </w:r>
      <w:r>
        <w:rPr>
          <w:rFonts w:eastAsiaTheme="minorEastAsia"/>
          <w:sz w:val="24"/>
          <w:szCs w:val="24"/>
        </w:rPr>
        <w:t>包括但不限于进度安排、人员安排、各环节责任人员、各环节主要任务等</w:t>
      </w:r>
      <w:r>
        <w:rPr>
          <w:rFonts w:hint="eastAsia" w:eastAsiaTheme="minorEastAsia"/>
          <w:sz w:val="24"/>
          <w:szCs w:val="24"/>
        </w:rPr>
        <w:t>内容。</w:t>
      </w:r>
    </w:p>
    <w:p>
      <w:pPr>
        <w:ind w:firstLine="420"/>
        <w:outlineLvl w:val="2"/>
        <w:rPr>
          <w:rFonts w:eastAsiaTheme="minorEastAsia"/>
          <w:b/>
          <w:bCs/>
          <w:sz w:val="24"/>
          <w:szCs w:val="24"/>
        </w:rPr>
      </w:pPr>
      <w:r>
        <w:rPr>
          <w:rFonts w:hint="eastAsia" w:eastAsiaTheme="minorEastAsia"/>
          <w:b/>
          <w:bCs/>
          <w:sz w:val="24"/>
          <w:szCs w:val="24"/>
        </w:rPr>
        <w:t>2.</w:t>
      </w:r>
      <w:r>
        <w:rPr>
          <w:rFonts w:eastAsiaTheme="minorEastAsia"/>
          <w:b/>
          <w:bCs/>
          <w:sz w:val="24"/>
          <w:szCs w:val="24"/>
        </w:rPr>
        <w:t>项目调研策展及</w:t>
      </w:r>
      <w:r>
        <w:rPr>
          <w:rFonts w:hint="eastAsia" w:eastAsiaTheme="minorEastAsia"/>
          <w:b/>
          <w:bCs/>
          <w:sz w:val="24"/>
          <w:szCs w:val="24"/>
        </w:rPr>
        <w:t>展陈内容</w:t>
      </w:r>
      <w:r>
        <w:rPr>
          <w:rFonts w:eastAsiaTheme="minorEastAsia"/>
          <w:b/>
          <w:bCs/>
          <w:sz w:val="24"/>
          <w:szCs w:val="24"/>
        </w:rPr>
        <w:t>收集整理服务</w:t>
      </w:r>
    </w:p>
    <w:p>
      <w:pPr>
        <w:ind w:firstLine="420"/>
        <w:rPr>
          <w:rFonts w:eastAsiaTheme="minorEastAsia"/>
          <w:sz w:val="24"/>
          <w:szCs w:val="24"/>
        </w:rPr>
      </w:pPr>
      <w:r>
        <w:rPr>
          <w:rFonts w:eastAsiaTheme="minorEastAsia"/>
          <w:sz w:val="24"/>
          <w:szCs w:val="24"/>
        </w:rPr>
        <w:t>根据项目要求，通过开展深入的调研和研究，为项目构建逻辑严谨、专业性强、内涵丰富、层次分明的内容体系，并用创意手法生动、深刻地展示出广州市老人院院史传承和发展的历史成就、深厚底蕴、丰富内涵以及时代特点。</w:t>
      </w:r>
    </w:p>
    <w:p>
      <w:pPr>
        <w:ind w:firstLine="420"/>
        <w:rPr>
          <w:rFonts w:eastAsiaTheme="minorEastAsia"/>
          <w:sz w:val="24"/>
          <w:szCs w:val="24"/>
        </w:rPr>
      </w:pPr>
      <w:r>
        <w:rPr>
          <w:rFonts w:eastAsiaTheme="minorEastAsia"/>
          <w:sz w:val="24"/>
          <w:szCs w:val="24"/>
        </w:rPr>
        <w:t>本项服务要求中</w:t>
      </w:r>
      <w:r>
        <w:rPr>
          <w:rFonts w:hint="eastAsia" w:eastAsiaTheme="minorEastAsia"/>
          <w:sz w:val="24"/>
          <w:szCs w:val="24"/>
        </w:rPr>
        <w:t>选</w:t>
      </w:r>
      <w:r>
        <w:rPr>
          <w:rFonts w:eastAsiaTheme="minorEastAsia"/>
          <w:sz w:val="24"/>
          <w:szCs w:val="24"/>
        </w:rPr>
        <w:t>人</w:t>
      </w:r>
      <w:r>
        <w:rPr>
          <w:rFonts w:hint="eastAsia" w:eastAsiaTheme="minorEastAsia"/>
          <w:sz w:val="24"/>
          <w:szCs w:val="24"/>
        </w:rPr>
        <w:t>派出</w:t>
      </w:r>
      <w:r>
        <w:rPr>
          <w:rFonts w:hint="eastAsia" w:eastAsiaTheme="minorEastAsia"/>
          <w:sz w:val="24"/>
          <w:szCs w:val="24"/>
          <w:highlight w:val="none"/>
        </w:rPr>
        <w:t>至少一名工作人员</w:t>
      </w:r>
      <w:r>
        <w:rPr>
          <w:rFonts w:eastAsiaTheme="minorEastAsia"/>
          <w:sz w:val="24"/>
          <w:szCs w:val="24"/>
          <w:highlight w:val="none"/>
        </w:rPr>
        <w:t>现场协助</w:t>
      </w:r>
      <w:r>
        <w:rPr>
          <w:rFonts w:hint="eastAsia" w:eastAsiaTheme="minorEastAsia"/>
          <w:sz w:val="24"/>
          <w:szCs w:val="24"/>
          <w:highlight w:val="none"/>
        </w:rPr>
        <w:t>采</w:t>
      </w:r>
      <w:r>
        <w:rPr>
          <w:rFonts w:hint="eastAsia" w:eastAsiaTheme="minorEastAsia"/>
          <w:sz w:val="24"/>
          <w:szCs w:val="24"/>
        </w:rPr>
        <w:t>购人工作小组完成以下内容：</w:t>
      </w:r>
    </w:p>
    <w:p>
      <w:pPr>
        <w:ind w:firstLine="420"/>
        <w:rPr>
          <w:rFonts w:eastAsiaTheme="minorEastAsia"/>
          <w:sz w:val="24"/>
          <w:szCs w:val="24"/>
        </w:rPr>
      </w:pPr>
      <w:r>
        <w:rPr>
          <w:rFonts w:hint="eastAsia" w:eastAsiaTheme="minorEastAsia"/>
          <w:sz w:val="24"/>
          <w:szCs w:val="24"/>
        </w:rPr>
        <w:t>（1）协助</w:t>
      </w:r>
      <w:r>
        <w:rPr>
          <w:rFonts w:eastAsiaTheme="minorEastAsia"/>
          <w:sz w:val="24"/>
          <w:szCs w:val="24"/>
        </w:rPr>
        <w:t>完成项目展陈大纲及具体文字内容。</w:t>
      </w:r>
    </w:p>
    <w:p>
      <w:pPr>
        <w:ind w:firstLine="420"/>
        <w:rPr>
          <w:sz w:val="24"/>
          <w:szCs w:val="24"/>
        </w:rPr>
      </w:pPr>
      <w:r>
        <w:rPr>
          <w:rFonts w:hint="eastAsia"/>
          <w:sz w:val="24"/>
          <w:szCs w:val="24"/>
        </w:rPr>
        <w:t>（2）</w:t>
      </w:r>
      <w:r>
        <w:rPr>
          <w:sz w:val="24"/>
          <w:szCs w:val="24"/>
        </w:rPr>
        <w:t>围绕展览主题，</w:t>
      </w:r>
      <w:r>
        <w:rPr>
          <w:rFonts w:hint="eastAsia"/>
          <w:sz w:val="24"/>
          <w:szCs w:val="24"/>
        </w:rPr>
        <w:t>协助完成对</w:t>
      </w:r>
      <w:r>
        <w:rPr>
          <w:sz w:val="24"/>
          <w:szCs w:val="24"/>
        </w:rPr>
        <w:t>相关</w:t>
      </w:r>
      <w:r>
        <w:rPr>
          <w:rFonts w:hint="eastAsia"/>
          <w:sz w:val="24"/>
          <w:szCs w:val="24"/>
        </w:rPr>
        <w:t>文字、图片、</w:t>
      </w:r>
      <w:r>
        <w:rPr>
          <w:sz w:val="24"/>
          <w:szCs w:val="24"/>
        </w:rPr>
        <w:t>实物、文件、音视频等各种素材</w:t>
      </w:r>
      <w:r>
        <w:rPr>
          <w:rFonts w:hint="eastAsia"/>
          <w:sz w:val="24"/>
          <w:szCs w:val="24"/>
        </w:rPr>
        <w:t>和资料进行</w:t>
      </w:r>
      <w:r>
        <w:rPr>
          <w:sz w:val="24"/>
          <w:szCs w:val="24"/>
        </w:rPr>
        <w:t>收集</w:t>
      </w:r>
      <w:r>
        <w:rPr>
          <w:rFonts w:hint="eastAsia"/>
          <w:sz w:val="24"/>
          <w:szCs w:val="24"/>
        </w:rPr>
        <w:t>、策划、采写、编辑、校对、排版等。</w:t>
      </w:r>
    </w:p>
    <w:p>
      <w:pPr>
        <w:ind w:firstLine="420"/>
        <w:rPr>
          <w:rFonts w:eastAsiaTheme="minorEastAsia"/>
          <w:sz w:val="24"/>
          <w:szCs w:val="24"/>
        </w:rPr>
      </w:pPr>
      <w:r>
        <w:rPr>
          <w:rFonts w:hint="eastAsia" w:eastAsiaTheme="minorEastAsia"/>
          <w:sz w:val="24"/>
          <w:szCs w:val="24"/>
        </w:rPr>
        <w:t>（3）协助采购人征集展品，并遴选出适合的展品；根据展览需求就新的展品征集进行策划、组织征集实物布展工作。</w:t>
      </w:r>
    </w:p>
    <w:p>
      <w:pPr>
        <w:ind w:firstLine="420"/>
        <w:rPr>
          <w:rFonts w:eastAsiaTheme="minorEastAsia"/>
          <w:sz w:val="24"/>
          <w:szCs w:val="24"/>
        </w:rPr>
      </w:pPr>
      <w:r>
        <w:rPr>
          <w:rFonts w:hint="eastAsia" w:eastAsiaTheme="minorEastAsia"/>
          <w:sz w:val="24"/>
          <w:szCs w:val="24"/>
        </w:rPr>
        <w:t>（4）协助编制展览脚本，包含但不限于展览标题；前言；部分、单元、展品组及其说明；展品说明牌、展项的相关概括说明、结束语等。</w:t>
      </w:r>
    </w:p>
    <w:p>
      <w:pPr>
        <w:ind w:firstLine="420"/>
        <w:rPr>
          <w:rFonts w:eastAsiaTheme="minorEastAsia"/>
          <w:sz w:val="24"/>
          <w:szCs w:val="24"/>
        </w:rPr>
      </w:pPr>
      <w:r>
        <w:rPr>
          <w:rFonts w:hint="eastAsia" w:eastAsiaTheme="minorEastAsia"/>
          <w:sz w:val="24"/>
          <w:szCs w:val="24"/>
        </w:rPr>
        <w:t>（5）</w:t>
      </w:r>
      <w:r>
        <w:rPr>
          <w:rFonts w:eastAsiaTheme="minorEastAsia"/>
          <w:sz w:val="24"/>
          <w:szCs w:val="24"/>
        </w:rPr>
        <w:t>项目展陈大纲需包含但不限于：展览主题、展览大纲（需细化至三级标题）、各展区拟展示内容（需有拟展示内容的概括性描述）、拟展示内容的主要展示方式及展项描述，展陈大纲需契合项目建设要求、紧扣展览主题，拟展示内容需完整、准确，展陈文案需简洁、大气、凝练。</w:t>
      </w:r>
    </w:p>
    <w:p>
      <w:pPr>
        <w:ind w:firstLine="420"/>
        <w:outlineLvl w:val="2"/>
        <w:rPr>
          <w:rFonts w:eastAsiaTheme="minorEastAsia"/>
          <w:b/>
          <w:bCs/>
          <w:sz w:val="24"/>
          <w:szCs w:val="24"/>
        </w:rPr>
      </w:pPr>
      <w:r>
        <w:rPr>
          <w:rFonts w:hint="eastAsia" w:eastAsiaTheme="minorEastAsia"/>
          <w:b/>
          <w:bCs/>
          <w:sz w:val="24"/>
          <w:szCs w:val="24"/>
        </w:rPr>
        <w:t>3</w:t>
      </w:r>
      <w:r>
        <w:rPr>
          <w:rFonts w:eastAsiaTheme="minorEastAsia"/>
          <w:b/>
          <w:bCs/>
          <w:sz w:val="24"/>
          <w:szCs w:val="24"/>
        </w:rPr>
        <w:t>.功能布局及展陈深化设计服务</w:t>
      </w:r>
    </w:p>
    <w:p>
      <w:pPr>
        <w:ind w:firstLine="420"/>
        <w:rPr>
          <w:rFonts w:eastAsiaTheme="minorEastAsia"/>
          <w:sz w:val="24"/>
          <w:szCs w:val="24"/>
        </w:rPr>
      </w:pPr>
      <w:r>
        <w:rPr>
          <w:rFonts w:eastAsiaTheme="minorEastAsia"/>
          <w:sz w:val="24"/>
          <w:szCs w:val="24"/>
        </w:rPr>
        <w:t>根据项目要求，在完成调研策展及展示内容体系的构建后，中</w:t>
      </w:r>
      <w:r>
        <w:rPr>
          <w:rFonts w:hint="eastAsia" w:eastAsiaTheme="minorEastAsia"/>
          <w:sz w:val="24"/>
          <w:szCs w:val="24"/>
        </w:rPr>
        <w:t>选</w:t>
      </w:r>
      <w:r>
        <w:rPr>
          <w:rFonts w:eastAsiaTheme="minorEastAsia"/>
          <w:sz w:val="24"/>
          <w:szCs w:val="24"/>
        </w:rPr>
        <w:t>人需进一步细化完善项目的功能分区，提供科学合理、简洁大气、体验性强的设计方案。展览设计应与建筑空间相协调，充分满足展览展示</w:t>
      </w:r>
      <w:r>
        <w:rPr>
          <w:rFonts w:hint="eastAsia" w:eastAsiaTheme="minorEastAsia"/>
          <w:sz w:val="24"/>
          <w:szCs w:val="24"/>
        </w:rPr>
        <w:t>、学习交流</w:t>
      </w:r>
      <w:r>
        <w:rPr>
          <w:rFonts w:eastAsiaTheme="minorEastAsia"/>
          <w:sz w:val="24"/>
          <w:szCs w:val="24"/>
        </w:rPr>
        <w:t>及日常使用功能。</w:t>
      </w:r>
    </w:p>
    <w:p>
      <w:pPr>
        <w:ind w:firstLine="420"/>
        <w:rPr>
          <w:rFonts w:eastAsiaTheme="minorEastAsia"/>
          <w:sz w:val="24"/>
          <w:szCs w:val="24"/>
        </w:rPr>
      </w:pPr>
      <w:r>
        <w:rPr>
          <w:rFonts w:eastAsiaTheme="minorEastAsia"/>
          <w:sz w:val="24"/>
          <w:szCs w:val="24"/>
        </w:rPr>
        <w:t>本项服务要求中</w:t>
      </w:r>
      <w:r>
        <w:rPr>
          <w:rFonts w:hint="eastAsia" w:eastAsiaTheme="minorEastAsia"/>
          <w:sz w:val="24"/>
          <w:szCs w:val="24"/>
        </w:rPr>
        <w:t>选</w:t>
      </w:r>
      <w:r>
        <w:rPr>
          <w:rFonts w:eastAsiaTheme="minorEastAsia"/>
          <w:sz w:val="24"/>
          <w:szCs w:val="24"/>
        </w:rPr>
        <w:t>人提交一套完整的</w:t>
      </w:r>
      <w:r>
        <w:rPr>
          <w:rFonts w:hint="eastAsia" w:eastAsiaTheme="minorEastAsia"/>
          <w:sz w:val="24"/>
          <w:szCs w:val="24"/>
        </w:rPr>
        <w:t>院史展</w:t>
      </w:r>
      <w:r>
        <w:rPr>
          <w:rFonts w:eastAsiaTheme="minorEastAsia"/>
          <w:sz w:val="24"/>
          <w:szCs w:val="24"/>
        </w:rPr>
        <w:t>包含空间整体和局部的深化设计方案。提交的设计方案需包含但不限于：</w:t>
      </w:r>
    </w:p>
    <w:p>
      <w:pPr>
        <w:ind w:firstLine="480" w:firstLineChars="200"/>
        <w:rPr>
          <w:rFonts w:eastAsiaTheme="minorEastAsia"/>
          <w:sz w:val="24"/>
          <w:szCs w:val="24"/>
        </w:rPr>
      </w:pPr>
      <w:r>
        <w:rPr>
          <w:rFonts w:hint="eastAsia" w:eastAsiaTheme="minorEastAsia"/>
          <w:sz w:val="24"/>
          <w:szCs w:val="24"/>
        </w:rPr>
        <w:t>（1）院史展所有空间整体和局部设计。</w:t>
      </w:r>
    </w:p>
    <w:p>
      <w:pPr>
        <w:ind w:firstLine="480" w:firstLineChars="200"/>
        <w:rPr>
          <w:rFonts w:eastAsiaTheme="minorEastAsia"/>
          <w:sz w:val="24"/>
          <w:szCs w:val="24"/>
        </w:rPr>
      </w:pPr>
      <w:r>
        <w:rPr>
          <w:rFonts w:hint="eastAsia" w:eastAsiaTheme="minorEastAsia"/>
          <w:sz w:val="24"/>
          <w:szCs w:val="24"/>
        </w:rPr>
        <w:t>（2）实物</w:t>
      </w:r>
      <w:r>
        <w:rPr>
          <w:sz w:val="24"/>
          <w:szCs w:val="24"/>
        </w:rPr>
        <w:t>（包括展柜、展拖、标识项目、展品装饰等）</w:t>
      </w:r>
      <w:r>
        <w:rPr>
          <w:rFonts w:eastAsiaTheme="minorEastAsia"/>
          <w:sz w:val="24"/>
          <w:szCs w:val="24"/>
        </w:rPr>
        <w:t>的设计、色彩与灯光的设计、材料的设计、后期的配饰等</w:t>
      </w:r>
      <w:r>
        <w:rPr>
          <w:rFonts w:hint="eastAsia" w:eastAsiaTheme="minorEastAsia"/>
          <w:sz w:val="24"/>
          <w:szCs w:val="24"/>
        </w:rPr>
        <w:t>。</w:t>
      </w:r>
    </w:p>
    <w:p>
      <w:pPr>
        <w:ind w:firstLine="480" w:firstLineChars="200"/>
        <w:rPr>
          <w:rFonts w:eastAsiaTheme="minorEastAsia"/>
          <w:sz w:val="24"/>
          <w:szCs w:val="24"/>
        </w:rPr>
      </w:pPr>
      <w:r>
        <w:rPr>
          <w:rFonts w:hint="eastAsia" w:eastAsiaTheme="minorEastAsia"/>
          <w:sz w:val="24"/>
          <w:szCs w:val="24"/>
        </w:rPr>
        <w:t>（3）</w:t>
      </w:r>
      <w:r>
        <w:rPr>
          <w:rFonts w:eastAsiaTheme="minorEastAsia"/>
          <w:sz w:val="24"/>
          <w:szCs w:val="24"/>
        </w:rPr>
        <w:t>设计定位、主题、理念、整体创意和展览风格</w:t>
      </w:r>
      <w:r>
        <w:rPr>
          <w:rFonts w:hint="eastAsia" w:eastAsiaTheme="minorEastAsia"/>
          <w:sz w:val="24"/>
          <w:szCs w:val="24"/>
        </w:rPr>
        <w:t>。</w:t>
      </w:r>
    </w:p>
    <w:p>
      <w:pPr>
        <w:ind w:firstLine="480" w:firstLineChars="200"/>
        <w:rPr>
          <w:rFonts w:eastAsiaTheme="minorEastAsia"/>
          <w:sz w:val="24"/>
          <w:szCs w:val="24"/>
        </w:rPr>
      </w:pPr>
      <w:r>
        <w:rPr>
          <w:rFonts w:hint="eastAsia" w:eastAsiaTheme="minorEastAsia"/>
          <w:sz w:val="24"/>
          <w:szCs w:val="24"/>
        </w:rPr>
        <w:t>（4）</w:t>
      </w:r>
      <w:r>
        <w:rPr>
          <w:rFonts w:eastAsiaTheme="minorEastAsia"/>
          <w:sz w:val="24"/>
          <w:szCs w:val="24"/>
        </w:rPr>
        <w:t>展厅功能划分、空间组织和参观流线设计</w:t>
      </w:r>
      <w:r>
        <w:rPr>
          <w:rFonts w:hint="eastAsia" w:eastAsiaTheme="minorEastAsia"/>
          <w:sz w:val="24"/>
          <w:szCs w:val="24"/>
        </w:rPr>
        <w:t>。</w:t>
      </w:r>
    </w:p>
    <w:p>
      <w:pPr>
        <w:ind w:firstLine="480" w:firstLineChars="200"/>
        <w:rPr>
          <w:rFonts w:eastAsiaTheme="minorEastAsia"/>
          <w:sz w:val="24"/>
          <w:szCs w:val="24"/>
        </w:rPr>
      </w:pPr>
      <w:r>
        <w:rPr>
          <w:rFonts w:hint="eastAsia" w:eastAsiaTheme="minorEastAsia"/>
          <w:sz w:val="24"/>
          <w:szCs w:val="24"/>
        </w:rPr>
        <w:t>（5）</w:t>
      </w:r>
      <w:r>
        <w:rPr>
          <w:rFonts w:eastAsiaTheme="minorEastAsia"/>
          <w:sz w:val="24"/>
          <w:szCs w:val="24"/>
        </w:rPr>
        <w:t>设计图纸需完整清晰，包括但不限于平面布局图、空间效果图、功能分区布局图、配色方案等，重点部位需加以说明</w:t>
      </w:r>
      <w:r>
        <w:rPr>
          <w:rFonts w:hint="eastAsia" w:eastAsiaTheme="minorEastAsia"/>
          <w:sz w:val="24"/>
          <w:szCs w:val="24"/>
        </w:rPr>
        <w:t>。</w:t>
      </w:r>
    </w:p>
    <w:p>
      <w:pPr>
        <w:ind w:firstLine="480" w:firstLineChars="200"/>
        <w:rPr>
          <w:rFonts w:eastAsiaTheme="minorEastAsia"/>
          <w:sz w:val="24"/>
          <w:szCs w:val="24"/>
        </w:rPr>
      </w:pPr>
      <w:r>
        <w:rPr>
          <w:rFonts w:hint="eastAsia" w:eastAsiaTheme="minorEastAsia"/>
          <w:sz w:val="24"/>
          <w:szCs w:val="24"/>
        </w:rPr>
        <w:t>（6）</w:t>
      </w:r>
      <w:r>
        <w:rPr>
          <w:rFonts w:eastAsiaTheme="minorEastAsia"/>
          <w:sz w:val="24"/>
          <w:szCs w:val="24"/>
        </w:rPr>
        <w:t>展示内容需结合合适的表现形式</w:t>
      </w:r>
      <w:r>
        <w:rPr>
          <w:rFonts w:hint="eastAsia" w:eastAsiaTheme="minorEastAsia"/>
          <w:sz w:val="24"/>
          <w:szCs w:val="24"/>
        </w:rPr>
        <w:t>。</w:t>
      </w:r>
    </w:p>
    <w:p>
      <w:pPr>
        <w:ind w:firstLine="480" w:firstLineChars="200"/>
        <w:rPr>
          <w:rFonts w:eastAsiaTheme="minorEastAsia"/>
          <w:sz w:val="24"/>
          <w:szCs w:val="24"/>
        </w:rPr>
      </w:pPr>
      <w:r>
        <w:rPr>
          <w:rFonts w:hint="eastAsia" w:eastAsiaTheme="minorEastAsia"/>
          <w:sz w:val="24"/>
          <w:szCs w:val="24"/>
        </w:rPr>
        <w:t>（7）</w:t>
      </w:r>
      <w:r>
        <w:rPr>
          <w:rFonts w:eastAsiaTheme="minorEastAsia"/>
          <w:sz w:val="24"/>
          <w:szCs w:val="24"/>
        </w:rPr>
        <w:t>有必要说明的其他内容。</w:t>
      </w:r>
    </w:p>
    <w:p>
      <w:pPr>
        <w:ind w:firstLine="480" w:firstLineChars="200"/>
        <w:rPr>
          <w:rFonts w:eastAsiaTheme="minorEastAsia"/>
          <w:sz w:val="24"/>
          <w:szCs w:val="24"/>
        </w:rPr>
      </w:pPr>
      <w:r>
        <w:rPr>
          <w:rFonts w:eastAsiaTheme="minorEastAsia"/>
          <w:sz w:val="24"/>
          <w:szCs w:val="24"/>
        </w:rPr>
        <w:t>设计注意事项：</w:t>
      </w:r>
    </w:p>
    <w:p>
      <w:pPr>
        <w:ind w:firstLine="480" w:firstLineChars="200"/>
        <w:rPr>
          <w:rFonts w:eastAsiaTheme="minorEastAsia"/>
          <w:sz w:val="24"/>
          <w:szCs w:val="24"/>
        </w:rPr>
      </w:pPr>
      <w:r>
        <w:rPr>
          <w:rFonts w:eastAsiaTheme="minorEastAsia"/>
          <w:sz w:val="24"/>
          <w:szCs w:val="24"/>
        </w:rPr>
        <w:t>（1）应有设计感，总体设计、建设风格应充分体现我院特色品质，</w:t>
      </w:r>
      <w:r>
        <w:rPr>
          <w:rFonts w:hint="eastAsia" w:eastAsiaTheme="minorEastAsia"/>
          <w:sz w:val="24"/>
          <w:szCs w:val="24"/>
        </w:rPr>
        <w:t>符合</w:t>
      </w:r>
      <w:r>
        <w:rPr>
          <w:rFonts w:eastAsiaTheme="minorEastAsia"/>
          <w:sz w:val="24"/>
          <w:szCs w:val="24"/>
        </w:rPr>
        <w:t>广州市老人院视觉识别系统（详见附件</w:t>
      </w:r>
      <w:r>
        <w:rPr>
          <w:rFonts w:hint="eastAsia" w:eastAsiaTheme="minorEastAsia"/>
          <w:sz w:val="24"/>
          <w:szCs w:val="24"/>
        </w:rPr>
        <w:t>10</w:t>
      </w:r>
      <w:r>
        <w:rPr>
          <w:rFonts w:eastAsiaTheme="minorEastAsia"/>
          <w:sz w:val="24"/>
          <w:szCs w:val="24"/>
        </w:rPr>
        <w:t>）</w:t>
      </w:r>
      <w:r>
        <w:rPr>
          <w:rFonts w:hint="eastAsia" w:eastAsiaTheme="minorEastAsia"/>
          <w:sz w:val="24"/>
          <w:szCs w:val="24"/>
        </w:rPr>
        <w:t>要求，</w:t>
      </w:r>
      <w:r>
        <w:rPr>
          <w:rFonts w:eastAsiaTheme="minorEastAsia"/>
          <w:sz w:val="24"/>
          <w:szCs w:val="24"/>
        </w:rPr>
        <w:t>具有历史感和文化气息。</w:t>
      </w:r>
    </w:p>
    <w:p>
      <w:pPr>
        <w:ind w:firstLine="480" w:firstLineChars="200"/>
        <w:rPr>
          <w:rFonts w:eastAsiaTheme="minorEastAsia"/>
          <w:sz w:val="24"/>
          <w:szCs w:val="24"/>
        </w:rPr>
      </w:pPr>
      <w:r>
        <w:rPr>
          <w:rFonts w:eastAsiaTheme="minorEastAsia"/>
          <w:sz w:val="24"/>
          <w:szCs w:val="24"/>
        </w:rPr>
        <w:t>（2）</w:t>
      </w:r>
      <w:r>
        <w:rPr>
          <w:rFonts w:hint="eastAsia" w:eastAsiaTheme="minorEastAsia"/>
          <w:sz w:val="24"/>
          <w:szCs w:val="24"/>
        </w:rPr>
        <w:t>院史展</w:t>
      </w:r>
      <w:r>
        <w:rPr>
          <w:rFonts w:eastAsiaTheme="minorEastAsia"/>
          <w:sz w:val="24"/>
          <w:szCs w:val="24"/>
        </w:rPr>
        <w:t>在形象、空间、建筑与色彩设计建设上，与全院整体环境</w:t>
      </w:r>
      <w:r>
        <w:rPr>
          <w:rFonts w:hint="eastAsia" w:eastAsiaTheme="minorEastAsia"/>
          <w:sz w:val="24"/>
          <w:szCs w:val="24"/>
        </w:rPr>
        <w:t>、</w:t>
      </w:r>
      <w:r>
        <w:rPr>
          <w:rFonts w:eastAsiaTheme="minorEastAsia"/>
          <w:sz w:val="24"/>
          <w:szCs w:val="24"/>
        </w:rPr>
        <w:t>建筑所体现的氛围相适应、相融合，做到布展典雅、展品精致、布局精巧、空间合理。</w:t>
      </w:r>
    </w:p>
    <w:p>
      <w:pPr>
        <w:ind w:firstLine="480" w:firstLineChars="200"/>
        <w:rPr>
          <w:rFonts w:eastAsiaTheme="minorEastAsia"/>
          <w:sz w:val="24"/>
          <w:szCs w:val="24"/>
        </w:rPr>
      </w:pPr>
      <w:r>
        <w:rPr>
          <w:rFonts w:eastAsiaTheme="minorEastAsia"/>
          <w:sz w:val="24"/>
          <w:szCs w:val="24"/>
        </w:rPr>
        <w:t>（3）</w:t>
      </w:r>
      <w:r>
        <w:rPr>
          <w:rFonts w:hint="eastAsia" w:eastAsiaTheme="minorEastAsia"/>
          <w:sz w:val="24"/>
          <w:szCs w:val="24"/>
        </w:rPr>
        <w:t>院史展</w:t>
      </w:r>
      <w:r>
        <w:rPr>
          <w:rFonts w:eastAsiaTheme="minorEastAsia"/>
          <w:sz w:val="24"/>
          <w:szCs w:val="24"/>
        </w:rPr>
        <w:t>整体设计需特别考虑我院所在养老和医疗行业的受众群体，需考虑适老化及无障碍的需求，整体环境、设施和布置需更适应老年人的生理和心理需求。</w:t>
      </w:r>
    </w:p>
    <w:p>
      <w:pPr>
        <w:ind w:firstLine="480" w:firstLineChars="200"/>
        <w:rPr>
          <w:rFonts w:eastAsiaTheme="minorEastAsia"/>
          <w:sz w:val="24"/>
          <w:szCs w:val="24"/>
        </w:rPr>
      </w:pPr>
      <w:r>
        <w:rPr>
          <w:rFonts w:eastAsiaTheme="minorEastAsia"/>
          <w:sz w:val="24"/>
          <w:szCs w:val="24"/>
        </w:rPr>
        <w:t>（4）</w:t>
      </w:r>
      <w:r>
        <w:rPr>
          <w:rFonts w:hint="eastAsia" w:eastAsiaTheme="minorEastAsia"/>
          <w:sz w:val="24"/>
          <w:szCs w:val="24"/>
        </w:rPr>
        <w:t>院史展</w:t>
      </w:r>
      <w:r>
        <w:rPr>
          <w:rFonts w:eastAsiaTheme="minorEastAsia"/>
          <w:sz w:val="24"/>
          <w:szCs w:val="24"/>
        </w:rPr>
        <w:t>设计、制作和安装要充分利用立体空间。在符合建筑设计要求的前提下，妥善利用好空间，合理分割。整体上要做到展线清晰，主次分明，疏密有序，动静结合，高、低潮位置分布合理。展线曲折分布、参观视角、观看视距、通行疏散安全、触摸互动安全等方面，需符合人类工效学。</w:t>
      </w:r>
    </w:p>
    <w:p>
      <w:pPr>
        <w:ind w:firstLine="480" w:firstLineChars="200"/>
        <w:rPr>
          <w:rFonts w:eastAsiaTheme="minorEastAsia"/>
          <w:sz w:val="24"/>
          <w:szCs w:val="24"/>
        </w:rPr>
      </w:pPr>
      <w:r>
        <w:rPr>
          <w:rFonts w:eastAsiaTheme="minorEastAsia"/>
          <w:sz w:val="24"/>
          <w:szCs w:val="24"/>
        </w:rPr>
        <w:t>（</w:t>
      </w:r>
      <w:r>
        <w:rPr>
          <w:rFonts w:hint="eastAsia" w:eastAsiaTheme="minorEastAsia"/>
          <w:sz w:val="24"/>
          <w:szCs w:val="24"/>
        </w:rPr>
        <w:t>5</w:t>
      </w:r>
      <w:r>
        <w:rPr>
          <w:rFonts w:eastAsiaTheme="minorEastAsia"/>
          <w:sz w:val="24"/>
          <w:szCs w:val="24"/>
        </w:rPr>
        <w:t>）布展设计尤其在重点展项区域，要充分考虑安全要素。如参观人流的疏密程度、展项的稳固性与操作便捷性等。</w:t>
      </w:r>
    </w:p>
    <w:p>
      <w:pPr>
        <w:ind w:firstLine="420"/>
        <w:outlineLvl w:val="2"/>
        <w:rPr>
          <w:rFonts w:eastAsiaTheme="minorEastAsia"/>
          <w:b/>
          <w:bCs/>
          <w:sz w:val="24"/>
          <w:szCs w:val="24"/>
        </w:rPr>
      </w:pPr>
      <w:r>
        <w:rPr>
          <w:rFonts w:hint="eastAsia" w:eastAsiaTheme="minorEastAsia"/>
          <w:b/>
          <w:bCs/>
          <w:sz w:val="24"/>
          <w:szCs w:val="24"/>
        </w:rPr>
        <w:t>4</w:t>
      </w:r>
      <w:r>
        <w:rPr>
          <w:rFonts w:eastAsiaTheme="minorEastAsia"/>
          <w:b/>
          <w:bCs/>
          <w:sz w:val="24"/>
          <w:szCs w:val="24"/>
        </w:rPr>
        <w:t>.布展配套装饰及安装服务</w:t>
      </w:r>
    </w:p>
    <w:p>
      <w:pPr>
        <w:ind w:firstLine="420"/>
        <w:outlineLvl w:val="3"/>
        <w:rPr>
          <w:rFonts w:eastAsiaTheme="minorEastAsia"/>
          <w:sz w:val="24"/>
          <w:szCs w:val="24"/>
        </w:rPr>
      </w:pPr>
      <w:r>
        <w:rPr>
          <w:rFonts w:eastAsiaTheme="minorEastAsia"/>
          <w:sz w:val="24"/>
          <w:szCs w:val="24"/>
        </w:rPr>
        <w:t>（</w:t>
      </w:r>
      <w:r>
        <w:rPr>
          <w:rFonts w:hint="eastAsia" w:eastAsiaTheme="minorEastAsia"/>
          <w:sz w:val="24"/>
          <w:szCs w:val="24"/>
        </w:rPr>
        <w:t>1</w:t>
      </w:r>
      <w:r>
        <w:rPr>
          <w:rFonts w:eastAsiaTheme="minorEastAsia"/>
          <w:sz w:val="24"/>
          <w:szCs w:val="24"/>
        </w:rPr>
        <w:t>）具体内容</w:t>
      </w:r>
    </w:p>
    <w:p>
      <w:pPr>
        <w:ind w:firstLine="420"/>
        <w:rPr>
          <w:rFonts w:eastAsiaTheme="minorEastAsia"/>
          <w:sz w:val="24"/>
          <w:szCs w:val="24"/>
          <w:highlight w:val="none"/>
        </w:rPr>
      </w:pPr>
      <w:r>
        <w:rPr>
          <w:rFonts w:hint="eastAsia" w:eastAsiaTheme="minorEastAsia"/>
          <w:sz w:val="24"/>
          <w:szCs w:val="24"/>
        </w:rPr>
        <w:t>①</w:t>
      </w:r>
      <w:r>
        <w:rPr>
          <w:rFonts w:hint="eastAsia" w:eastAsiaTheme="minorEastAsia"/>
          <w:sz w:val="24"/>
          <w:szCs w:val="24"/>
          <w:highlight w:val="none"/>
        </w:rPr>
        <w:t>主体及展板结构搭建、异形造型定制及安装、立体展板制作及安装、板面局部造型处理、地面处理（地毯、地板、地胶等）；场景、模型、艺术造型制作等。</w:t>
      </w:r>
    </w:p>
    <w:p>
      <w:pPr>
        <w:ind w:firstLine="420"/>
        <w:rPr>
          <w:rFonts w:eastAsiaTheme="minorEastAsia"/>
          <w:sz w:val="24"/>
          <w:szCs w:val="24"/>
          <w:highlight w:val="none"/>
        </w:rPr>
      </w:pPr>
      <w:r>
        <w:rPr>
          <w:rFonts w:hint="eastAsia" w:eastAsiaTheme="minorEastAsia"/>
          <w:sz w:val="24"/>
          <w:szCs w:val="24"/>
          <w:highlight w:val="none"/>
        </w:rPr>
        <w:t>②各级文字看板、图版、图片、形象画、立体字、立体图片、发光字、装饰品的定制、安装和布展。</w:t>
      </w:r>
    </w:p>
    <w:p>
      <w:pPr>
        <w:ind w:firstLine="420"/>
        <w:rPr>
          <w:rFonts w:eastAsiaTheme="minorEastAsia"/>
          <w:sz w:val="24"/>
          <w:szCs w:val="24"/>
          <w:highlight w:val="none"/>
        </w:rPr>
      </w:pPr>
      <w:r>
        <w:rPr>
          <w:rFonts w:hint="eastAsia" w:eastAsiaTheme="minorEastAsia"/>
          <w:sz w:val="24"/>
          <w:szCs w:val="24"/>
          <w:highlight w:val="none"/>
        </w:rPr>
        <w:t>③高清图文拉膜灯箱定制与安装、展览专业灯具及开关插座、特殊照明设备采购及安装。</w:t>
      </w:r>
    </w:p>
    <w:p>
      <w:pPr>
        <w:ind w:firstLine="420"/>
        <w:rPr>
          <w:rFonts w:eastAsiaTheme="minorEastAsia"/>
          <w:sz w:val="24"/>
          <w:szCs w:val="24"/>
          <w:highlight w:val="none"/>
        </w:rPr>
      </w:pPr>
      <w:r>
        <w:rPr>
          <w:rFonts w:hint="eastAsia" w:eastAsiaTheme="minorEastAsia"/>
          <w:sz w:val="24"/>
          <w:szCs w:val="24"/>
          <w:highlight w:val="none"/>
        </w:rPr>
        <w:t>④专业展柜、展台定制安装：各类展台展架（木艺包布、亚克力、金属）等及陈设品，实物（包括展柜、展拖、标识项目、展品装饰等）的制作、购置、布展，以及部分纸质文件和证书实物档案仿制品的设计和制作。</w:t>
      </w:r>
    </w:p>
    <w:p>
      <w:pPr>
        <w:ind w:firstLine="480" w:firstLineChars="200"/>
        <w:rPr>
          <w:rFonts w:hint="eastAsia" w:ascii="PMingLiU" w:hAnsi="PMingLiU" w:eastAsia="PMingLiU"/>
          <w:sz w:val="36"/>
          <w:lang w:bidi="zh-CN"/>
        </w:rPr>
      </w:pPr>
      <w:r>
        <w:rPr>
          <w:rFonts w:hint="eastAsia" w:eastAsiaTheme="minorEastAsia"/>
          <w:sz w:val="24"/>
          <w:szCs w:val="24"/>
          <w:highlight w:val="none"/>
          <w:lang w:bidi="zh-CN"/>
        </w:rPr>
        <w:t>（2）明细清单</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345"/>
        <w:gridCol w:w="1239"/>
        <w:gridCol w:w="1074"/>
        <w:gridCol w:w="3090"/>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5" w:type="dxa"/>
            <w:vAlign w:val="center"/>
          </w:tcPr>
          <w:p>
            <w:pPr>
              <w:adjustRightInd w:val="0"/>
              <w:snapToGrid w:val="0"/>
              <w:jc w:val="center"/>
              <w:rPr>
                <w:rFonts w:hint="eastAsia" w:ascii="宋体" w:hAnsi="宋体" w:cs="宋体"/>
                <w:b/>
                <w:bCs/>
                <w:szCs w:val="21"/>
                <w:lang w:bidi="zh-CN"/>
              </w:rPr>
            </w:pPr>
            <w:r>
              <w:rPr>
                <w:rFonts w:hint="eastAsia" w:ascii="宋体" w:hAnsi="宋体" w:cs="宋体"/>
                <w:b/>
                <w:bCs/>
                <w:szCs w:val="21"/>
                <w:lang w:bidi="zh-CN"/>
              </w:rPr>
              <w:t>序号</w:t>
            </w:r>
          </w:p>
        </w:tc>
        <w:tc>
          <w:tcPr>
            <w:tcW w:w="1345" w:type="dxa"/>
            <w:vAlign w:val="center"/>
          </w:tcPr>
          <w:p>
            <w:pPr>
              <w:adjustRightInd w:val="0"/>
              <w:snapToGrid w:val="0"/>
              <w:jc w:val="center"/>
              <w:rPr>
                <w:rFonts w:hint="eastAsia" w:ascii="宋体" w:hAnsi="宋体" w:cs="宋体"/>
                <w:b/>
                <w:bCs/>
                <w:szCs w:val="21"/>
                <w:lang w:bidi="zh-CN"/>
              </w:rPr>
            </w:pPr>
            <w:r>
              <w:rPr>
                <w:rFonts w:hint="eastAsia" w:ascii="宋体" w:hAnsi="宋体" w:cs="宋体"/>
                <w:b/>
                <w:bCs/>
                <w:szCs w:val="21"/>
                <w:lang w:bidi="zh-CN"/>
              </w:rPr>
              <w:t>项目</w:t>
            </w:r>
          </w:p>
        </w:tc>
        <w:tc>
          <w:tcPr>
            <w:tcW w:w="1239" w:type="dxa"/>
            <w:vAlign w:val="center"/>
          </w:tcPr>
          <w:p>
            <w:pPr>
              <w:adjustRightInd w:val="0"/>
              <w:snapToGrid w:val="0"/>
              <w:jc w:val="center"/>
              <w:rPr>
                <w:rFonts w:hint="eastAsia" w:ascii="宋体" w:hAnsi="宋体" w:cs="宋体"/>
                <w:b/>
                <w:bCs/>
                <w:szCs w:val="21"/>
                <w:lang w:bidi="zh-CN"/>
              </w:rPr>
            </w:pPr>
            <w:r>
              <w:rPr>
                <w:rFonts w:hint="eastAsia" w:ascii="宋体" w:hAnsi="宋体" w:cs="宋体"/>
                <w:b/>
                <w:bCs/>
                <w:szCs w:val="21"/>
                <w:lang w:bidi="zh-CN"/>
              </w:rPr>
              <w:t>规格（mm）</w:t>
            </w:r>
          </w:p>
        </w:tc>
        <w:tc>
          <w:tcPr>
            <w:tcW w:w="1074" w:type="dxa"/>
            <w:vAlign w:val="center"/>
          </w:tcPr>
          <w:p>
            <w:pPr>
              <w:adjustRightInd w:val="0"/>
              <w:snapToGrid w:val="0"/>
              <w:jc w:val="center"/>
              <w:rPr>
                <w:rFonts w:hint="eastAsia" w:ascii="宋体" w:hAnsi="宋体" w:cs="宋体"/>
                <w:b/>
                <w:bCs/>
                <w:szCs w:val="21"/>
                <w:lang w:bidi="zh-CN"/>
              </w:rPr>
            </w:pPr>
            <w:r>
              <w:rPr>
                <w:rFonts w:hint="eastAsia" w:ascii="宋体" w:hAnsi="宋体" w:cs="宋体"/>
                <w:b/>
                <w:bCs/>
                <w:szCs w:val="21"/>
                <w:lang w:bidi="zh-CN"/>
              </w:rPr>
              <w:t>面积（平方米）</w:t>
            </w:r>
          </w:p>
        </w:tc>
        <w:tc>
          <w:tcPr>
            <w:tcW w:w="3090" w:type="dxa"/>
            <w:vAlign w:val="center"/>
          </w:tcPr>
          <w:p>
            <w:pPr>
              <w:adjustRightInd w:val="0"/>
              <w:snapToGrid w:val="0"/>
              <w:jc w:val="center"/>
              <w:rPr>
                <w:rFonts w:hint="eastAsia" w:ascii="宋体" w:hAnsi="宋体" w:cs="宋体"/>
                <w:b/>
                <w:bCs/>
                <w:szCs w:val="21"/>
                <w:lang w:bidi="zh-CN"/>
              </w:rPr>
            </w:pPr>
            <w:r>
              <w:rPr>
                <w:rFonts w:hint="eastAsia" w:ascii="宋体" w:hAnsi="宋体" w:cs="宋体"/>
                <w:b/>
                <w:bCs/>
                <w:szCs w:val="21"/>
                <w:lang w:bidi="zh-CN"/>
              </w:rPr>
              <w:t>材质和工艺要求</w:t>
            </w:r>
          </w:p>
        </w:tc>
        <w:tc>
          <w:tcPr>
            <w:tcW w:w="1279" w:type="dxa"/>
            <w:vAlign w:val="center"/>
          </w:tcPr>
          <w:p>
            <w:pPr>
              <w:adjustRightInd w:val="0"/>
              <w:snapToGrid w:val="0"/>
              <w:jc w:val="center"/>
              <w:rPr>
                <w:rFonts w:hint="eastAsia" w:ascii="宋体" w:hAnsi="宋体" w:cs="宋体"/>
                <w:b/>
                <w:bCs/>
                <w:szCs w:val="21"/>
                <w:lang w:bidi="zh-CN"/>
              </w:rPr>
            </w:pPr>
            <w:r>
              <w:rPr>
                <w:rFonts w:hint="eastAsia" w:ascii="宋体" w:hAnsi="宋体" w:cs="宋体"/>
                <w:b/>
                <w:bCs/>
                <w:szCs w:val="21"/>
                <w:lang w:bidi="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495" w:type="dxa"/>
            <w:vAlign w:val="center"/>
          </w:tcPr>
          <w:p>
            <w:pPr>
              <w:adjustRightInd w:val="0"/>
              <w:snapToGrid w:val="0"/>
              <w:jc w:val="center"/>
              <w:rPr>
                <w:rFonts w:hint="eastAsia" w:ascii="宋体" w:hAnsi="宋体" w:cs="宋体"/>
                <w:szCs w:val="21"/>
                <w:lang w:bidi="zh-CN"/>
              </w:rPr>
            </w:pPr>
            <w:r>
              <w:rPr>
                <w:rFonts w:hint="eastAsia" w:ascii="宋体" w:hAnsi="宋体" w:cs="宋体"/>
                <w:szCs w:val="21"/>
                <w:lang w:bidi="zh-CN"/>
              </w:rPr>
              <w:t>1</w:t>
            </w:r>
          </w:p>
        </w:tc>
        <w:tc>
          <w:tcPr>
            <w:tcW w:w="1345" w:type="dxa"/>
            <w:vAlign w:val="center"/>
          </w:tcPr>
          <w:p>
            <w:pPr>
              <w:adjustRightInd w:val="0"/>
              <w:snapToGrid w:val="0"/>
              <w:jc w:val="center"/>
              <w:rPr>
                <w:rFonts w:hint="eastAsia" w:ascii="宋体" w:hAnsi="宋体" w:cs="宋体"/>
                <w:szCs w:val="21"/>
                <w:lang w:bidi="zh-CN"/>
              </w:rPr>
            </w:pPr>
            <w:r>
              <w:rPr>
                <w:rFonts w:hint="eastAsia" w:ascii="宋体" w:hAnsi="宋体" w:cs="宋体"/>
                <w:szCs w:val="21"/>
                <w:lang w:bidi="zh-CN"/>
              </w:rPr>
              <w:t>展墙1设计、制作及安装</w:t>
            </w:r>
          </w:p>
        </w:tc>
        <w:tc>
          <w:tcPr>
            <w:tcW w:w="1239" w:type="dxa"/>
            <w:vAlign w:val="center"/>
          </w:tcPr>
          <w:p>
            <w:pPr>
              <w:adjustRightInd w:val="0"/>
              <w:snapToGrid w:val="0"/>
              <w:jc w:val="center"/>
              <w:rPr>
                <w:rFonts w:hint="eastAsia" w:ascii="宋体" w:hAnsi="宋体" w:cs="宋体"/>
                <w:szCs w:val="21"/>
                <w:lang w:bidi="zh-CN"/>
              </w:rPr>
            </w:pPr>
            <w:r>
              <w:rPr>
                <w:rFonts w:hint="eastAsia" w:ascii="宋体" w:hAnsi="宋体" w:cs="宋体"/>
                <w:szCs w:val="21"/>
                <w:lang w:bidi="zh-CN"/>
              </w:rPr>
              <w:t>6600*3098</w:t>
            </w:r>
          </w:p>
        </w:tc>
        <w:tc>
          <w:tcPr>
            <w:tcW w:w="1074" w:type="dxa"/>
            <w:vAlign w:val="center"/>
          </w:tcPr>
          <w:p>
            <w:pPr>
              <w:adjustRightInd w:val="0"/>
              <w:snapToGrid w:val="0"/>
              <w:jc w:val="center"/>
              <w:rPr>
                <w:rFonts w:hint="eastAsia" w:ascii="宋体" w:hAnsi="宋体" w:cs="宋体"/>
                <w:szCs w:val="21"/>
                <w:lang w:bidi="zh-CN"/>
              </w:rPr>
            </w:pPr>
            <w:r>
              <w:rPr>
                <w:rFonts w:hint="eastAsia" w:ascii="宋体" w:hAnsi="宋体" w:cs="宋体"/>
                <w:szCs w:val="21"/>
                <w:lang w:bidi="zh-CN"/>
              </w:rPr>
              <w:t>20.4</w:t>
            </w:r>
          </w:p>
        </w:tc>
        <w:tc>
          <w:tcPr>
            <w:tcW w:w="3090" w:type="dxa"/>
            <w:vMerge w:val="restart"/>
            <w:vAlign w:val="center"/>
          </w:tcPr>
          <w:p>
            <w:pPr>
              <w:adjustRightInd w:val="0"/>
              <w:snapToGrid w:val="0"/>
              <w:jc w:val="left"/>
              <w:rPr>
                <w:rFonts w:hint="eastAsia" w:ascii="宋体" w:hAnsi="宋体" w:cs="宋体"/>
                <w:szCs w:val="21"/>
                <w:lang w:bidi="zh-CN"/>
              </w:rPr>
            </w:pPr>
            <w:r>
              <w:rPr>
                <w:rFonts w:hint="eastAsia" w:ascii="宋体" w:hAnsi="宋体" w:cs="宋体"/>
                <w:szCs w:val="21"/>
                <w:lang w:bidi="zh-CN"/>
              </w:rPr>
              <w:t>1.</w:t>
            </w:r>
            <w:r>
              <w:rPr>
                <w:rFonts w:hint="eastAsia"/>
                <w:szCs w:val="21"/>
              </w:rPr>
              <w:t>由于展览现场的原有墙面为光滑面瓷砖材质且有较多的拼接缝，为保证上墙材料安全可靠，展面平整不显出原有墙面拼接缝，须在原有墙面上使用木方或同等材料打骨架，并在骨架表面覆盖一层底板，底板+骨架的总体厚度不得少于30mm，覆盖后展墙表面须平整，板材表面须批灰打磨处理和拼接位置须填缝处理</w:t>
            </w:r>
            <w:r>
              <w:rPr>
                <w:rFonts w:hint="eastAsia" w:ascii="宋体" w:hAnsi="宋体" w:cs="宋体"/>
                <w:szCs w:val="21"/>
                <w:lang w:bidi="zh-CN"/>
              </w:rPr>
              <w:t>。</w:t>
            </w:r>
          </w:p>
          <w:p>
            <w:pPr>
              <w:adjustRightInd w:val="0"/>
              <w:snapToGrid w:val="0"/>
              <w:jc w:val="left"/>
              <w:rPr>
                <w:rFonts w:hint="eastAsia" w:ascii="宋体" w:hAnsi="宋体" w:cs="宋体"/>
                <w:szCs w:val="21"/>
                <w:lang w:bidi="zh-CN"/>
              </w:rPr>
            </w:pPr>
            <w:r>
              <w:rPr>
                <w:rFonts w:hint="eastAsia" w:ascii="宋体" w:hAnsi="宋体" w:cs="宋体"/>
                <w:szCs w:val="21"/>
                <w:lang w:bidi="zh-CN"/>
              </w:rPr>
              <w:t>2.局部靠窗的展墙须用木板+金属结构搭建，板材表面须批灰处理打磨，板材间拼接缝须填缝处理，高度须合理，不能影响现场原有天花的空调和消防系统的正常使用；展墙厚度与配重须合理，总厚度不得少于300mm，以站得稳和保证不能因自身原因倒塌为前提，并保证展墙的结构强度、材料的稳定性和可靠性；做好展墙的防锈、防潮等工作，在2年内不得出现明显生锈、受潮、变形、松动、散架等情况。</w:t>
            </w:r>
          </w:p>
          <w:p>
            <w:pPr>
              <w:adjustRightInd w:val="0"/>
              <w:snapToGrid w:val="0"/>
              <w:jc w:val="left"/>
              <w:rPr>
                <w:rFonts w:hint="eastAsia" w:ascii="宋体" w:hAnsi="宋体" w:cs="宋体"/>
                <w:szCs w:val="21"/>
                <w:lang w:bidi="zh-CN"/>
              </w:rPr>
            </w:pPr>
            <w:r>
              <w:rPr>
                <w:rFonts w:hint="eastAsia" w:ascii="宋体" w:hAnsi="宋体" w:cs="宋体"/>
                <w:szCs w:val="21"/>
                <w:lang w:bidi="zh-CN"/>
              </w:rPr>
              <w:t>3.展墙表面如有凹凸造型的，须使用木结构或安迪板（安迪板必须为机械裁切，磨边处理，不得采用人工裁切）等材料制作，厚度须大于等于15mm，安装必须牢固，拼接位置须填缝处理；展墙的底画和展板的画面须使用环保、无异味，如宣绒布或同等级别的哑光带纹理的喷绘材料，材料宽度不得少于3.0米并尽量减少画面拼接，须使用户外UV喷绘机喷绘，精度须符合相关要求，喷绘画面材料至少2年内不得出现明显褪变色。</w:t>
            </w:r>
          </w:p>
        </w:tc>
        <w:tc>
          <w:tcPr>
            <w:tcW w:w="1279" w:type="dxa"/>
            <w:vAlign w:val="center"/>
          </w:tcPr>
          <w:p>
            <w:pPr>
              <w:adjustRightInd w:val="0"/>
              <w:snapToGrid w:val="0"/>
              <w:jc w:val="left"/>
              <w:rPr>
                <w:rFonts w:hint="eastAsia" w:ascii="宋体" w:hAnsi="宋体" w:cs="宋体"/>
                <w:szCs w:val="21"/>
                <w:lang w:bidi="zh-CN"/>
              </w:rPr>
            </w:pPr>
            <w:r>
              <w:rPr>
                <w:rFonts w:hint="eastAsia" w:ascii="宋体" w:hAnsi="宋体" w:cs="宋体"/>
                <w:szCs w:val="21"/>
                <w:lang w:bidi="zh-CN"/>
              </w:rPr>
              <w:t>可在此范围内安排展标与前言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495" w:type="dxa"/>
            <w:vAlign w:val="center"/>
          </w:tcPr>
          <w:p>
            <w:pPr>
              <w:adjustRightInd w:val="0"/>
              <w:snapToGrid w:val="0"/>
              <w:jc w:val="center"/>
              <w:rPr>
                <w:rFonts w:hint="eastAsia" w:ascii="宋体" w:hAnsi="宋体" w:cs="宋体"/>
                <w:szCs w:val="21"/>
                <w:lang w:bidi="zh-CN"/>
              </w:rPr>
            </w:pPr>
            <w:r>
              <w:rPr>
                <w:rFonts w:hint="eastAsia" w:ascii="宋体" w:hAnsi="宋体" w:cs="宋体"/>
                <w:szCs w:val="21"/>
                <w:lang w:bidi="zh-CN"/>
              </w:rPr>
              <w:t>2</w:t>
            </w:r>
          </w:p>
        </w:tc>
        <w:tc>
          <w:tcPr>
            <w:tcW w:w="1345" w:type="dxa"/>
            <w:vAlign w:val="center"/>
          </w:tcPr>
          <w:p>
            <w:pPr>
              <w:adjustRightInd w:val="0"/>
              <w:snapToGrid w:val="0"/>
              <w:jc w:val="center"/>
              <w:rPr>
                <w:rFonts w:hint="eastAsia" w:ascii="宋体" w:hAnsi="宋体" w:cs="宋体"/>
                <w:szCs w:val="21"/>
              </w:rPr>
            </w:pPr>
            <w:r>
              <w:rPr>
                <w:rFonts w:hint="eastAsia" w:ascii="宋体" w:hAnsi="宋体" w:cs="宋体"/>
                <w:szCs w:val="21"/>
              </w:rPr>
              <w:t>展墙2设计、制作及安装</w:t>
            </w:r>
          </w:p>
        </w:tc>
        <w:tc>
          <w:tcPr>
            <w:tcW w:w="1239" w:type="dxa"/>
            <w:vAlign w:val="center"/>
          </w:tcPr>
          <w:p>
            <w:pPr>
              <w:adjustRightInd w:val="0"/>
              <w:snapToGrid w:val="0"/>
              <w:jc w:val="center"/>
              <w:rPr>
                <w:rFonts w:hint="eastAsia" w:ascii="宋体" w:hAnsi="宋体" w:cs="宋体"/>
                <w:szCs w:val="21"/>
                <w:lang w:bidi="zh-CN"/>
              </w:rPr>
            </w:pPr>
            <w:r>
              <w:rPr>
                <w:rFonts w:hint="eastAsia" w:ascii="宋体" w:hAnsi="宋体" w:cs="宋体"/>
                <w:szCs w:val="21"/>
                <w:lang w:bidi="zh-CN"/>
              </w:rPr>
              <w:t>6415*3098</w:t>
            </w:r>
          </w:p>
        </w:tc>
        <w:tc>
          <w:tcPr>
            <w:tcW w:w="1074" w:type="dxa"/>
            <w:vAlign w:val="center"/>
          </w:tcPr>
          <w:p>
            <w:pPr>
              <w:adjustRightInd w:val="0"/>
              <w:snapToGrid w:val="0"/>
              <w:jc w:val="center"/>
              <w:rPr>
                <w:rFonts w:hint="eastAsia" w:ascii="宋体" w:hAnsi="宋体" w:cs="宋体"/>
                <w:szCs w:val="21"/>
                <w:lang w:bidi="zh-CN"/>
              </w:rPr>
            </w:pPr>
            <w:r>
              <w:rPr>
                <w:rFonts w:hint="eastAsia" w:ascii="宋体" w:hAnsi="宋体" w:cs="宋体"/>
                <w:szCs w:val="21"/>
                <w:lang w:bidi="zh-CN"/>
              </w:rPr>
              <w:t>20</w:t>
            </w:r>
          </w:p>
        </w:tc>
        <w:tc>
          <w:tcPr>
            <w:tcW w:w="3090" w:type="dxa"/>
            <w:vMerge w:val="continue"/>
            <w:vAlign w:val="center"/>
          </w:tcPr>
          <w:p>
            <w:pPr>
              <w:adjustRightInd w:val="0"/>
              <w:snapToGrid w:val="0"/>
              <w:jc w:val="left"/>
              <w:rPr>
                <w:rFonts w:hint="eastAsia" w:ascii="宋体" w:hAnsi="宋体" w:cs="宋体"/>
                <w:szCs w:val="21"/>
                <w:lang w:bidi="zh-CN"/>
              </w:rPr>
            </w:pPr>
          </w:p>
        </w:tc>
        <w:tc>
          <w:tcPr>
            <w:tcW w:w="1279" w:type="dxa"/>
            <w:vAlign w:val="center"/>
          </w:tcPr>
          <w:p>
            <w:pPr>
              <w:adjustRightInd w:val="0"/>
              <w:snapToGrid w:val="0"/>
              <w:jc w:val="left"/>
              <w:rPr>
                <w:rFonts w:hint="eastAsia" w:ascii="宋体" w:hAnsi="宋体" w:cs="宋体"/>
                <w:szCs w:val="21"/>
                <w:lang w:bidi="zh-CN"/>
              </w:rPr>
            </w:pPr>
            <w:r>
              <w:rPr>
                <w:rFonts w:hint="eastAsia" w:ascii="宋体" w:hAnsi="宋体" w:cs="宋体"/>
                <w:szCs w:val="21"/>
                <w:lang w:bidi="zh-CN"/>
              </w:rPr>
              <w:t>含柱子的尺寸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95" w:type="dxa"/>
            <w:vAlign w:val="center"/>
          </w:tcPr>
          <w:p>
            <w:pPr>
              <w:adjustRightInd w:val="0"/>
              <w:snapToGrid w:val="0"/>
              <w:jc w:val="center"/>
              <w:rPr>
                <w:rFonts w:hint="eastAsia" w:ascii="宋体" w:hAnsi="宋体" w:cs="宋体"/>
                <w:szCs w:val="21"/>
                <w:lang w:bidi="zh-CN"/>
              </w:rPr>
            </w:pPr>
            <w:r>
              <w:rPr>
                <w:rFonts w:hint="eastAsia" w:ascii="宋体" w:hAnsi="宋体" w:cs="宋体"/>
                <w:szCs w:val="21"/>
                <w:lang w:bidi="zh-CN"/>
              </w:rPr>
              <w:t>3</w:t>
            </w:r>
          </w:p>
        </w:tc>
        <w:tc>
          <w:tcPr>
            <w:tcW w:w="1345" w:type="dxa"/>
            <w:vAlign w:val="center"/>
          </w:tcPr>
          <w:p>
            <w:pPr>
              <w:adjustRightInd w:val="0"/>
              <w:snapToGrid w:val="0"/>
              <w:jc w:val="center"/>
              <w:rPr>
                <w:rFonts w:hint="eastAsia" w:ascii="宋体" w:hAnsi="宋体" w:cs="宋体"/>
                <w:szCs w:val="21"/>
              </w:rPr>
            </w:pPr>
            <w:r>
              <w:rPr>
                <w:rFonts w:hint="eastAsia" w:ascii="宋体" w:hAnsi="宋体" w:cs="宋体"/>
                <w:szCs w:val="21"/>
              </w:rPr>
              <w:t>展墙3设计、制作及安装</w:t>
            </w:r>
          </w:p>
        </w:tc>
        <w:tc>
          <w:tcPr>
            <w:tcW w:w="1239" w:type="dxa"/>
            <w:vAlign w:val="center"/>
          </w:tcPr>
          <w:p>
            <w:pPr>
              <w:adjustRightInd w:val="0"/>
              <w:snapToGrid w:val="0"/>
              <w:jc w:val="center"/>
              <w:rPr>
                <w:rFonts w:hint="eastAsia" w:ascii="宋体" w:hAnsi="宋体" w:cs="宋体"/>
                <w:szCs w:val="21"/>
                <w:lang w:bidi="zh-CN"/>
              </w:rPr>
            </w:pPr>
            <w:r>
              <w:rPr>
                <w:rFonts w:hint="eastAsia" w:ascii="宋体" w:hAnsi="宋体" w:cs="宋体"/>
                <w:szCs w:val="21"/>
                <w:lang w:bidi="zh-CN"/>
              </w:rPr>
              <w:t>8064*3098</w:t>
            </w:r>
          </w:p>
        </w:tc>
        <w:tc>
          <w:tcPr>
            <w:tcW w:w="1074" w:type="dxa"/>
            <w:vAlign w:val="center"/>
          </w:tcPr>
          <w:p>
            <w:pPr>
              <w:adjustRightInd w:val="0"/>
              <w:snapToGrid w:val="0"/>
              <w:jc w:val="center"/>
              <w:rPr>
                <w:rFonts w:hint="eastAsia" w:ascii="宋体" w:hAnsi="宋体" w:cs="宋体"/>
                <w:szCs w:val="21"/>
                <w:lang w:bidi="zh-CN"/>
              </w:rPr>
            </w:pPr>
            <w:r>
              <w:rPr>
                <w:rFonts w:hint="eastAsia" w:ascii="宋体" w:hAnsi="宋体" w:cs="宋体"/>
                <w:szCs w:val="21"/>
                <w:lang w:bidi="zh-CN"/>
              </w:rPr>
              <w:t>25</w:t>
            </w:r>
          </w:p>
        </w:tc>
        <w:tc>
          <w:tcPr>
            <w:tcW w:w="3090" w:type="dxa"/>
            <w:vMerge w:val="continue"/>
            <w:vAlign w:val="center"/>
          </w:tcPr>
          <w:p>
            <w:pPr>
              <w:adjustRightInd w:val="0"/>
              <w:snapToGrid w:val="0"/>
              <w:jc w:val="left"/>
              <w:rPr>
                <w:rFonts w:hint="eastAsia" w:ascii="宋体" w:hAnsi="宋体" w:cs="宋体"/>
                <w:szCs w:val="21"/>
                <w:lang w:bidi="zh-CN"/>
              </w:rPr>
            </w:pPr>
          </w:p>
        </w:tc>
        <w:tc>
          <w:tcPr>
            <w:tcW w:w="1279" w:type="dxa"/>
            <w:vAlign w:val="center"/>
          </w:tcPr>
          <w:p>
            <w:pPr>
              <w:adjustRightInd w:val="0"/>
              <w:snapToGrid w:val="0"/>
              <w:jc w:val="left"/>
              <w:rPr>
                <w:rFonts w:hint="eastAsia" w:ascii="宋体" w:hAnsi="宋体" w:cs="宋体"/>
                <w:szCs w:val="21"/>
                <w:lang w:bidi="zh-CN"/>
              </w:rPr>
            </w:pPr>
            <w:r>
              <w:rPr>
                <w:rFonts w:hint="eastAsia" w:ascii="宋体" w:hAnsi="宋体" w:cs="宋体"/>
                <w:szCs w:val="21"/>
                <w:lang w:bidi="zh-CN"/>
              </w:rPr>
              <w:t>含柱子的尺寸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495" w:type="dxa"/>
            <w:vAlign w:val="center"/>
          </w:tcPr>
          <w:p>
            <w:pPr>
              <w:adjustRightInd w:val="0"/>
              <w:snapToGrid w:val="0"/>
              <w:jc w:val="center"/>
              <w:rPr>
                <w:rFonts w:hint="eastAsia" w:ascii="宋体" w:hAnsi="宋体" w:cs="宋体"/>
                <w:szCs w:val="21"/>
                <w:lang w:bidi="zh-CN"/>
              </w:rPr>
            </w:pPr>
            <w:r>
              <w:rPr>
                <w:rFonts w:hint="eastAsia" w:ascii="宋体" w:hAnsi="宋体" w:cs="宋体"/>
                <w:szCs w:val="21"/>
                <w:lang w:bidi="zh-CN"/>
              </w:rPr>
              <w:t>4</w:t>
            </w:r>
          </w:p>
        </w:tc>
        <w:tc>
          <w:tcPr>
            <w:tcW w:w="1345" w:type="dxa"/>
            <w:vAlign w:val="center"/>
          </w:tcPr>
          <w:p>
            <w:pPr>
              <w:adjustRightInd w:val="0"/>
              <w:snapToGrid w:val="0"/>
              <w:jc w:val="center"/>
              <w:rPr>
                <w:rFonts w:hint="eastAsia" w:ascii="宋体" w:hAnsi="宋体" w:cs="宋体"/>
                <w:szCs w:val="21"/>
              </w:rPr>
            </w:pPr>
            <w:r>
              <w:rPr>
                <w:rFonts w:hint="eastAsia" w:ascii="宋体" w:hAnsi="宋体" w:cs="宋体"/>
                <w:szCs w:val="21"/>
              </w:rPr>
              <w:t>展墙4设计、制作及安装</w:t>
            </w:r>
          </w:p>
        </w:tc>
        <w:tc>
          <w:tcPr>
            <w:tcW w:w="1239" w:type="dxa"/>
            <w:vAlign w:val="center"/>
          </w:tcPr>
          <w:p>
            <w:pPr>
              <w:adjustRightInd w:val="0"/>
              <w:snapToGrid w:val="0"/>
              <w:jc w:val="center"/>
              <w:rPr>
                <w:rFonts w:hint="eastAsia" w:ascii="宋体" w:hAnsi="宋体" w:cs="宋体"/>
                <w:szCs w:val="21"/>
                <w:lang w:bidi="zh-CN"/>
              </w:rPr>
            </w:pPr>
            <w:r>
              <w:rPr>
                <w:rFonts w:hint="eastAsia" w:ascii="宋体" w:hAnsi="宋体" w:cs="宋体"/>
                <w:szCs w:val="21"/>
                <w:lang w:bidi="zh-CN"/>
              </w:rPr>
              <w:t>3576*3098</w:t>
            </w:r>
          </w:p>
        </w:tc>
        <w:tc>
          <w:tcPr>
            <w:tcW w:w="1074" w:type="dxa"/>
            <w:vAlign w:val="center"/>
          </w:tcPr>
          <w:p>
            <w:pPr>
              <w:adjustRightInd w:val="0"/>
              <w:snapToGrid w:val="0"/>
              <w:jc w:val="center"/>
              <w:rPr>
                <w:rFonts w:hint="eastAsia" w:ascii="宋体" w:hAnsi="宋体" w:cs="宋体"/>
                <w:szCs w:val="21"/>
                <w:lang w:bidi="zh-CN"/>
              </w:rPr>
            </w:pPr>
            <w:r>
              <w:rPr>
                <w:rFonts w:hint="eastAsia" w:ascii="宋体" w:hAnsi="宋体" w:cs="宋体"/>
                <w:szCs w:val="21"/>
                <w:lang w:bidi="zh-CN"/>
              </w:rPr>
              <w:t>11.1</w:t>
            </w:r>
          </w:p>
        </w:tc>
        <w:tc>
          <w:tcPr>
            <w:tcW w:w="3090" w:type="dxa"/>
            <w:vMerge w:val="continue"/>
            <w:vAlign w:val="center"/>
          </w:tcPr>
          <w:p>
            <w:pPr>
              <w:adjustRightInd w:val="0"/>
              <w:snapToGrid w:val="0"/>
              <w:jc w:val="left"/>
              <w:rPr>
                <w:rFonts w:hint="eastAsia" w:ascii="宋体" w:hAnsi="宋体" w:cs="宋体"/>
                <w:szCs w:val="21"/>
                <w:lang w:bidi="zh-CN"/>
              </w:rPr>
            </w:pPr>
          </w:p>
        </w:tc>
        <w:tc>
          <w:tcPr>
            <w:tcW w:w="1279" w:type="dxa"/>
            <w:vAlign w:val="center"/>
          </w:tcPr>
          <w:p>
            <w:pPr>
              <w:adjustRightInd w:val="0"/>
              <w:snapToGrid w:val="0"/>
              <w:jc w:val="left"/>
              <w:rPr>
                <w:rFonts w:hint="eastAsia" w:ascii="宋体" w:hAnsi="宋体" w:cs="宋体"/>
                <w:szCs w:val="21"/>
                <w:lang w:bidi="zh-CN"/>
              </w:rPr>
            </w:pPr>
            <w:r>
              <w:rPr>
                <w:rFonts w:hint="eastAsia" w:ascii="宋体" w:hAnsi="宋体" w:cs="宋体"/>
                <w:szCs w:val="21"/>
                <w:lang w:bidi="zh-CN"/>
              </w:rPr>
              <w:t>含柱子的尺寸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495" w:type="dxa"/>
            <w:vAlign w:val="center"/>
          </w:tcPr>
          <w:p>
            <w:pPr>
              <w:adjustRightInd w:val="0"/>
              <w:snapToGrid w:val="0"/>
              <w:jc w:val="center"/>
              <w:rPr>
                <w:rFonts w:hint="eastAsia" w:ascii="宋体" w:hAnsi="宋体" w:cs="宋体"/>
                <w:szCs w:val="21"/>
                <w:lang w:bidi="zh-CN"/>
              </w:rPr>
            </w:pPr>
            <w:r>
              <w:rPr>
                <w:rFonts w:hint="eastAsia" w:ascii="宋体" w:hAnsi="宋体" w:cs="宋体"/>
                <w:szCs w:val="21"/>
                <w:lang w:bidi="zh-CN"/>
              </w:rPr>
              <w:t>5</w:t>
            </w:r>
          </w:p>
        </w:tc>
        <w:tc>
          <w:tcPr>
            <w:tcW w:w="1345" w:type="dxa"/>
            <w:vAlign w:val="center"/>
          </w:tcPr>
          <w:p>
            <w:pPr>
              <w:adjustRightInd w:val="0"/>
              <w:snapToGrid w:val="0"/>
              <w:jc w:val="center"/>
              <w:rPr>
                <w:rFonts w:hint="eastAsia" w:ascii="宋体" w:hAnsi="宋体" w:cs="宋体"/>
                <w:szCs w:val="21"/>
              </w:rPr>
            </w:pPr>
            <w:r>
              <w:rPr>
                <w:rFonts w:hint="eastAsia" w:ascii="宋体" w:hAnsi="宋体" w:cs="宋体"/>
                <w:szCs w:val="21"/>
              </w:rPr>
              <w:t>展墙5设计、制作及安装</w:t>
            </w:r>
          </w:p>
        </w:tc>
        <w:tc>
          <w:tcPr>
            <w:tcW w:w="1239" w:type="dxa"/>
            <w:vAlign w:val="center"/>
          </w:tcPr>
          <w:p>
            <w:pPr>
              <w:adjustRightInd w:val="0"/>
              <w:snapToGrid w:val="0"/>
              <w:jc w:val="center"/>
              <w:rPr>
                <w:rFonts w:hint="eastAsia" w:ascii="宋体" w:hAnsi="宋体" w:cs="宋体"/>
                <w:szCs w:val="21"/>
                <w:lang w:bidi="zh-CN"/>
              </w:rPr>
            </w:pPr>
            <w:r>
              <w:rPr>
                <w:rFonts w:hint="eastAsia" w:ascii="宋体" w:hAnsi="宋体" w:cs="宋体"/>
                <w:szCs w:val="21"/>
                <w:lang w:bidi="zh-CN"/>
              </w:rPr>
              <w:t>3566*3098</w:t>
            </w:r>
          </w:p>
        </w:tc>
        <w:tc>
          <w:tcPr>
            <w:tcW w:w="1074" w:type="dxa"/>
            <w:vAlign w:val="center"/>
          </w:tcPr>
          <w:p>
            <w:pPr>
              <w:adjustRightInd w:val="0"/>
              <w:snapToGrid w:val="0"/>
              <w:jc w:val="center"/>
              <w:rPr>
                <w:rFonts w:hint="eastAsia" w:ascii="宋体" w:hAnsi="宋体" w:cs="宋体"/>
                <w:szCs w:val="21"/>
                <w:lang w:bidi="zh-CN"/>
              </w:rPr>
            </w:pPr>
            <w:r>
              <w:rPr>
                <w:rFonts w:hint="eastAsia" w:ascii="宋体" w:hAnsi="宋体" w:cs="宋体"/>
                <w:szCs w:val="21"/>
                <w:lang w:bidi="zh-CN"/>
              </w:rPr>
              <w:t>6.7</w:t>
            </w:r>
          </w:p>
        </w:tc>
        <w:tc>
          <w:tcPr>
            <w:tcW w:w="3090" w:type="dxa"/>
            <w:vMerge w:val="continue"/>
            <w:vAlign w:val="center"/>
          </w:tcPr>
          <w:p>
            <w:pPr>
              <w:adjustRightInd w:val="0"/>
              <w:snapToGrid w:val="0"/>
              <w:jc w:val="left"/>
              <w:rPr>
                <w:rFonts w:hint="eastAsia" w:ascii="宋体" w:hAnsi="宋体" w:cs="宋体"/>
                <w:szCs w:val="21"/>
                <w:lang w:bidi="zh-CN"/>
              </w:rPr>
            </w:pPr>
          </w:p>
        </w:tc>
        <w:tc>
          <w:tcPr>
            <w:tcW w:w="1279" w:type="dxa"/>
            <w:vAlign w:val="center"/>
          </w:tcPr>
          <w:p>
            <w:pPr>
              <w:adjustRightInd w:val="0"/>
              <w:snapToGrid w:val="0"/>
              <w:jc w:val="left"/>
              <w:rPr>
                <w:rFonts w:hint="eastAsia" w:ascii="宋体" w:hAnsi="宋体" w:cs="宋体"/>
                <w:szCs w:val="21"/>
                <w:lang w:bidi="zh-CN"/>
              </w:rPr>
            </w:pPr>
            <w:r>
              <w:rPr>
                <w:rFonts w:hint="eastAsia" w:ascii="宋体" w:hAnsi="宋体" w:cs="宋体"/>
                <w:szCs w:val="21"/>
                <w:lang w:bidi="zh-CN"/>
              </w:rPr>
              <w:t>含柱子的尺寸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495" w:type="dxa"/>
            <w:vAlign w:val="center"/>
          </w:tcPr>
          <w:p>
            <w:pPr>
              <w:adjustRightInd w:val="0"/>
              <w:snapToGrid w:val="0"/>
              <w:jc w:val="center"/>
              <w:rPr>
                <w:rFonts w:hint="eastAsia" w:ascii="宋体" w:hAnsi="宋体" w:cs="宋体"/>
                <w:szCs w:val="21"/>
                <w:lang w:bidi="zh-CN"/>
              </w:rPr>
            </w:pPr>
            <w:r>
              <w:rPr>
                <w:rFonts w:hint="eastAsia" w:ascii="宋体" w:hAnsi="宋体" w:cs="宋体"/>
                <w:szCs w:val="21"/>
                <w:lang w:bidi="zh-CN"/>
              </w:rPr>
              <w:t>6</w:t>
            </w:r>
          </w:p>
        </w:tc>
        <w:tc>
          <w:tcPr>
            <w:tcW w:w="1345" w:type="dxa"/>
            <w:vAlign w:val="center"/>
          </w:tcPr>
          <w:p>
            <w:pPr>
              <w:adjustRightInd w:val="0"/>
              <w:snapToGrid w:val="0"/>
              <w:jc w:val="center"/>
              <w:rPr>
                <w:rFonts w:hint="eastAsia" w:ascii="宋体" w:hAnsi="宋体" w:cs="宋体"/>
                <w:szCs w:val="21"/>
              </w:rPr>
            </w:pPr>
            <w:r>
              <w:rPr>
                <w:rFonts w:hint="eastAsia" w:ascii="宋体" w:hAnsi="宋体" w:cs="宋体"/>
                <w:szCs w:val="21"/>
              </w:rPr>
              <w:t>展墙6设计、制作及安装</w:t>
            </w:r>
          </w:p>
        </w:tc>
        <w:tc>
          <w:tcPr>
            <w:tcW w:w="1239" w:type="dxa"/>
            <w:vAlign w:val="center"/>
          </w:tcPr>
          <w:p>
            <w:pPr>
              <w:adjustRightInd w:val="0"/>
              <w:snapToGrid w:val="0"/>
              <w:jc w:val="center"/>
              <w:rPr>
                <w:rFonts w:hint="eastAsia" w:ascii="宋体" w:hAnsi="宋体" w:cs="宋体"/>
                <w:szCs w:val="21"/>
                <w:lang w:bidi="zh-CN"/>
              </w:rPr>
            </w:pPr>
            <w:r>
              <w:rPr>
                <w:rFonts w:hint="eastAsia" w:ascii="宋体" w:hAnsi="宋体" w:cs="宋体"/>
                <w:szCs w:val="21"/>
                <w:lang w:bidi="zh-CN"/>
              </w:rPr>
              <w:t>8085*3098</w:t>
            </w:r>
          </w:p>
        </w:tc>
        <w:tc>
          <w:tcPr>
            <w:tcW w:w="1074" w:type="dxa"/>
            <w:vAlign w:val="center"/>
          </w:tcPr>
          <w:p>
            <w:pPr>
              <w:adjustRightInd w:val="0"/>
              <w:snapToGrid w:val="0"/>
              <w:jc w:val="center"/>
              <w:rPr>
                <w:rFonts w:hint="eastAsia" w:ascii="宋体" w:hAnsi="宋体" w:cs="宋体"/>
                <w:szCs w:val="21"/>
                <w:lang w:bidi="zh-CN"/>
              </w:rPr>
            </w:pPr>
            <w:r>
              <w:rPr>
                <w:rFonts w:hint="eastAsia" w:ascii="宋体" w:hAnsi="宋体" w:cs="宋体"/>
                <w:szCs w:val="21"/>
                <w:lang w:bidi="zh-CN"/>
              </w:rPr>
              <w:t>25</w:t>
            </w:r>
          </w:p>
        </w:tc>
        <w:tc>
          <w:tcPr>
            <w:tcW w:w="3090" w:type="dxa"/>
            <w:vMerge w:val="continue"/>
            <w:vAlign w:val="center"/>
          </w:tcPr>
          <w:p>
            <w:pPr>
              <w:adjustRightInd w:val="0"/>
              <w:snapToGrid w:val="0"/>
              <w:jc w:val="left"/>
              <w:rPr>
                <w:rFonts w:hint="eastAsia" w:ascii="宋体" w:hAnsi="宋体" w:cs="宋体"/>
                <w:szCs w:val="21"/>
                <w:lang w:bidi="zh-CN"/>
              </w:rPr>
            </w:pPr>
          </w:p>
        </w:tc>
        <w:tc>
          <w:tcPr>
            <w:tcW w:w="1279" w:type="dxa"/>
            <w:vAlign w:val="center"/>
          </w:tcPr>
          <w:p>
            <w:pPr>
              <w:adjustRightInd w:val="0"/>
              <w:snapToGrid w:val="0"/>
              <w:jc w:val="left"/>
              <w:rPr>
                <w:rFonts w:hint="eastAsia" w:ascii="宋体" w:hAnsi="宋体" w:cs="宋体"/>
                <w:szCs w:val="21"/>
                <w:lang w:bidi="zh-CN"/>
              </w:rPr>
            </w:pPr>
            <w:r>
              <w:rPr>
                <w:rFonts w:hint="eastAsia" w:ascii="宋体" w:hAnsi="宋体" w:cs="宋体"/>
                <w:szCs w:val="21"/>
                <w:lang w:bidi="zh-CN"/>
              </w:rPr>
              <w:t>含柱子的尺寸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495" w:type="dxa"/>
            <w:vAlign w:val="center"/>
          </w:tcPr>
          <w:p>
            <w:pPr>
              <w:adjustRightInd w:val="0"/>
              <w:snapToGrid w:val="0"/>
              <w:jc w:val="center"/>
              <w:rPr>
                <w:rFonts w:hint="eastAsia" w:ascii="宋体" w:hAnsi="宋体" w:cs="宋体"/>
                <w:szCs w:val="21"/>
                <w:lang w:bidi="zh-CN"/>
              </w:rPr>
            </w:pPr>
            <w:r>
              <w:rPr>
                <w:rFonts w:hint="eastAsia" w:ascii="宋体" w:hAnsi="宋体" w:cs="宋体"/>
                <w:szCs w:val="21"/>
                <w:lang w:bidi="zh-CN"/>
              </w:rPr>
              <w:t>7</w:t>
            </w:r>
          </w:p>
        </w:tc>
        <w:tc>
          <w:tcPr>
            <w:tcW w:w="1345" w:type="dxa"/>
            <w:vAlign w:val="center"/>
          </w:tcPr>
          <w:p>
            <w:pPr>
              <w:adjustRightInd w:val="0"/>
              <w:snapToGrid w:val="0"/>
              <w:jc w:val="center"/>
              <w:rPr>
                <w:rFonts w:hint="eastAsia" w:ascii="宋体" w:hAnsi="宋体" w:cs="宋体"/>
                <w:szCs w:val="21"/>
              </w:rPr>
            </w:pPr>
            <w:r>
              <w:rPr>
                <w:rFonts w:hint="eastAsia" w:ascii="宋体" w:hAnsi="宋体" w:cs="宋体"/>
                <w:szCs w:val="21"/>
              </w:rPr>
              <w:t>展墙7设计、制作及安装</w:t>
            </w:r>
          </w:p>
        </w:tc>
        <w:tc>
          <w:tcPr>
            <w:tcW w:w="1239" w:type="dxa"/>
            <w:vAlign w:val="center"/>
          </w:tcPr>
          <w:p>
            <w:pPr>
              <w:adjustRightInd w:val="0"/>
              <w:snapToGrid w:val="0"/>
              <w:jc w:val="center"/>
              <w:rPr>
                <w:rFonts w:hint="eastAsia" w:ascii="宋体" w:hAnsi="宋体" w:cs="宋体"/>
                <w:szCs w:val="21"/>
                <w:lang w:bidi="zh-CN"/>
              </w:rPr>
            </w:pPr>
            <w:r>
              <w:rPr>
                <w:rFonts w:hint="eastAsia" w:ascii="宋体" w:hAnsi="宋体" w:cs="宋体"/>
                <w:szCs w:val="21"/>
                <w:lang w:bidi="zh-CN"/>
              </w:rPr>
              <w:t>4000*3285</w:t>
            </w:r>
          </w:p>
        </w:tc>
        <w:tc>
          <w:tcPr>
            <w:tcW w:w="1074" w:type="dxa"/>
            <w:vAlign w:val="center"/>
          </w:tcPr>
          <w:p>
            <w:pPr>
              <w:adjustRightInd w:val="0"/>
              <w:snapToGrid w:val="0"/>
              <w:jc w:val="center"/>
              <w:rPr>
                <w:rFonts w:hint="eastAsia" w:ascii="宋体" w:hAnsi="宋体" w:cs="宋体"/>
                <w:szCs w:val="21"/>
                <w:lang w:bidi="zh-CN"/>
              </w:rPr>
            </w:pPr>
            <w:r>
              <w:rPr>
                <w:rFonts w:hint="eastAsia" w:ascii="宋体" w:hAnsi="宋体" w:cs="宋体"/>
                <w:szCs w:val="21"/>
                <w:lang w:bidi="zh-CN"/>
              </w:rPr>
              <w:t>13</w:t>
            </w:r>
          </w:p>
        </w:tc>
        <w:tc>
          <w:tcPr>
            <w:tcW w:w="3090" w:type="dxa"/>
            <w:vMerge w:val="continue"/>
            <w:vAlign w:val="center"/>
          </w:tcPr>
          <w:p>
            <w:pPr>
              <w:adjustRightInd w:val="0"/>
              <w:snapToGrid w:val="0"/>
              <w:jc w:val="left"/>
              <w:rPr>
                <w:rFonts w:hint="eastAsia" w:ascii="宋体" w:hAnsi="宋体" w:cs="宋体"/>
                <w:szCs w:val="21"/>
                <w:lang w:bidi="zh-CN"/>
              </w:rPr>
            </w:pPr>
          </w:p>
        </w:tc>
        <w:tc>
          <w:tcPr>
            <w:tcW w:w="1279" w:type="dxa"/>
            <w:vAlign w:val="center"/>
          </w:tcPr>
          <w:p>
            <w:pPr>
              <w:adjustRightInd w:val="0"/>
              <w:snapToGrid w:val="0"/>
              <w:jc w:val="left"/>
              <w:rPr>
                <w:rFonts w:hint="eastAsia" w:ascii="宋体" w:hAnsi="宋体" w:cs="宋体"/>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95" w:type="dxa"/>
            <w:vAlign w:val="center"/>
          </w:tcPr>
          <w:p>
            <w:pPr>
              <w:adjustRightInd w:val="0"/>
              <w:snapToGrid w:val="0"/>
              <w:jc w:val="center"/>
              <w:rPr>
                <w:rFonts w:hint="eastAsia" w:ascii="宋体" w:hAnsi="宋体" w:cs="宋体"/>
                <w:szCs w:val="21"/>
                <w:lang w:bidi="zh-CN"/>
              </w:rPr>
            </w:pPr>
            <w:r>
              <w:rPr>
                <w:rFonts w:hint="eastAsia" w:ascii="宋体" w:hAnsi="宋体" w:cs="宋体"/>
                <w:szCs w:val="21"/>
                <w:lang w:bidi="zh-CN"/>
              </w:rPr>
              <w:t>8</w:t>
            </w:r>
          </w:p>
        </w:tc>
        <w:tc>
          <w:tcPr>
            <w:tcW w:w="1345" w:type="dxa"/>
            <w:vAlign w:val="center"/>
          </w:tcPr>
          <w:p>
            <w:pPr>
              <w:adjustRightInd w:val="0"/>
              <w:snapToGrid w:val="0"/>
              <w:jc w:val="center"/>
              <w:rPr>
                <w:rFonts w:hint="eastAsia" w:ascii="宋体" w:hAnsi="宋体" w:cs="宋体"/>
                <w:szCs w:val="21"/>
              </w:rPr>
            </w:pPr>
            <w:r>
              <w:rPr>
                <w:rFonts w:hint="eastAsia" w:ascii="宋体" w:hAnsi="宋体" w:cs="宋体"/>
                <w:szCs w:val="21"/>
              </w:rPr>
              <w:t>展墙8设计、制作及安装</w:t>
            </w:r>
          </w:p>
        </w:tc>
        <w:tc>
          <w:tcPr>
            <w:tcW w:w="1239" w:type="dxa"/>
            <w:vAlign w:val="center"/>
          </w:tcPr>
          <w:p>
            <w:pPr>
              <w:adjustRightInd w:val="0"/>
              <w:snapToGrid w:val="0"/>
              <w:jc w:val="center"/>
              <w:rPr>
                <w:rFonts w:hint="eastAsia" w:ascii="宋体" w:hAnsi="宋体" w:cs="宋体"/>
                <w:szCs w:val="21"/>
                <w:lang w:bidi="zh-CN"/>
              </w:rPr>
            </w:pPr>
            <w:r>
              <w:rPr>
                <w:rFonts w:hint="eastAsia" w:ascii="宋体" w:hAnsi="宋体" w:cs="宋体"/>
                <w:szCs w:val="21"/>
                <w:lang w:bidi="zh-CN"/>
              </w:rPr>
              <w:t>4753*3100</w:t>
            </w:r>
          </w:p>
        </w:tc>
        <w:tc>
          <w:tcPr>
            <w:tcW w:w="1074" w:type="dxa"/>
            <w:vAlign w:val="center"/>
          </w:tcPr>
          <w:p>
            <w:pPr>
              <w:adjustRightInd w:val="0"/>
              <w:snapToGrid w:val="0"/>
              <w:jc w:val="center"/>
              <w:rPr>
                <w:rFonts w:hint="eastAsia" w:ascii="宋体" w:hAnsi="宋体" w:cs="宋体"/>
                <w:szCs w:val="21"/>
                <w:lang w:bidi="zh-CN"/>
              </w:rPr>
            </w:pPr>
            <w:r>
              <w:rPr>
                <w:rFonts w:hint="eastAsia" w:ascii="宋体" w:hAnsi="宋体" w:cs="宋体"/>
                <w:szCs w:val="21"/>
                <w:lang w:bidi="zh-CN"/>
              </w:rPr>
              <w:t>15</w:t>
            </w:r>
          </w:p>
        </w:tc>
        <w:tc>
          <w:tcPr>
            <w:tcW w:w="3090" w:type="dxa"/>
            <w:vMerge w:val="continue"/>
            <w:vAlign w:val="center"/>
          </w:tcPr>
          <w:p>
            <w:pPr>
              <w:adjustRightInd w:val="0"/>
              <w:snapToGrid w:val="0"/>
              <w:jc w:val="left"/>
              <w:rPr>
                <w:rFonts w:hint="eastAsia" w:ascii="宋体" w:hAnsi="宋体" w:cs="宋体"/>
                <w:szCs w:val="21"/>
                <w:lang w:bidi="zh-CN"/>
              </w:rPr>
            </w:pPr>
          </w:p>
        </w:tc>
        <w:tc>
          <w:tcPr>
            <w:tcW w:w="1279" w:type="dxa"/>
            <w:vAlign w:val="center"/>
          </w:tcPr>
          <w:p>
            <w:pPr>
              <w:adjustRightInd w:val="0"/>
              <w:snapToGrid w:val="0"/>
              <w:jc w:val="left"/>
              <w:rPr>
                <w:rFonts w:hint="eastAsia" w:ascii="宋体" w:hAnsi="宋体" w:cs="宋体"/>
                <w:szCs w:val="21"/>
                <w:lang w:bidi="zh-CN"/>
              </w:rPr>
            </w:pPr>
            <w:r>
              <w:rPr>
                <w:rFonts w:hint="eastAsia" w:ascii="宋体" w:hAnsi="宋体" w:cs="宋体"/>
                <w:szCs w:val="21"/>
                <w:lang w:bidi="zh-CN"/>
              </w:rPr>
              <w:t>含柱子的尺寸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95" w:type="dxa"/>
            <w:vAlign w:val="center"/>
          </w:tcPr>
          <w:p>
            <w:pPr>
              <w:adjustRightInd w:val="0"/>
              <w:snapToGrid w:val="0"/>
              <w:jc w:val="center"/>
              <w:rPr>
                <w:rFonts w:hint="eastAsia" w:ascii="宋体" w:hAnsi="宋体" w:cs="宋体"/>
                <w:szCs w:val="21"/>
                <w:lang w:bidi="zh-CN"/>
              </w:rPr>
            </w:pPr>
            <w:r>
              <w:rPr>
                <w:rFonts w:hint="eastAsia" w:ascii="宋体" w:hAnsi="宋体" w:cs="宋体"/>
                <w:szCs w:val="21"/>
                <w:lang w:bidi="zh-CN"/>
              </w:rPr>
              <w:t>9</w:t>
            </w:r>
          </w:p>
        </w:tc>
        <w:tc>
          <w:tcPr>
            <w:tcW w:w="1345" w:type="dxa"/>
            <w:vAlign w:val="center"/>
          </w:tcPr>
          <w:p>
            <w:pPr>
              <w:adjustRightInd w:val="0"/>
              <w:snapToGrid w:val="0"/>
              <w:jc w:val="center"/>
              <w:rPr>
                <w:rFonts w:hint="eastAsia" w:ascii="宋体" w:hAnsi="宋体" w:cs="宋体"/>
                <w:szCs w:val="21"/>
              </w:rPr>
            </w:pPr>
            <w:r>
              <w:rPr>
                <w:rFonts w:hint="eastAsia" w:ascii="宋体" w:hAnsi="宋体" w:cs="宋体"/>
                <w:szCs w:val="21"/>
              </w:rPr>
              <w:t>展墙9设计、制作及安装</w:t>
            </w:r>
          </w:p>
        </w:tc>
        <w:tc>
          <w:tcPr>
            <w:tcW w:w="1239" w:type="dxa"/>
            <w:vAlign w:val="center"/>
          </w:tcPr>
          <w:p>
            <w:pPr>
              <w:adjustRightInd w:val="0"/>
              <w:snapToGrid w:val="0"/>
              <w:jc w:val="center"/>
              <w:rPr>
                <w:rFonts w:hint="eastAsia" w:ascii="宋体" w:hAnsi="宋体" w:cs="宋体"/>
                <w:szCs w:val="21"/>
                <w:lang w:bidi="zh-CN"/>
              </w:rPr>
            </w:pPr>
            <w:r>
              <w:rPr>
                <w:rFonts w:hint="eastAsia" w:ascii="宋体" w:hAnsi="宋体" w:cs="宋体"/>
                <w:szCs w:val="21"/>
                <w:lang w:bidi="zh-CN"/>
              </w:rPr>
              <w:t>4860*3100</w:t>
            </w:r>
          </w:p>
        </w:tc>
        <w:tc>
          <w:tcPr>
            <w:tcW w:w="1074" w:type="dxa"/>
            <w:vAlign w:val="center"/>
          </w:tcPr>
          <w:p>
            <w:pPr>
              <w:adjustRightInd w:val="0"/>
              <w:snapToGrid w:val="0"/>
              <w:jc w:val="center"/>
              <w:rPr>
                <w:rFonts w:hint="eastAsia" w:ascii="宋体" w:hAnsi="宋体" w:cs="宋体"/>
                <w:szCs w:val="21"/>
                <w:lang w:bidi="zh-CN"/>
              </w:rPr>
            </w:pPr>
            <w:r>
              <w:rPr>
                <w:rFonts w:hint="eastAsia" w:ascii="宋体" w:hAnsi="宋体" w:cs="宋体"/>
                <w:szCs w:val="21"/>
                <w:lang w:bidi="zh-CN"/>
              </w:rPr>
              <w:t>15</w:t>
            </w:r>
          </w:p>
        </w:tc>
        <w:tc>
          <w:tcPr>
            <w:tcW w:w="3090" w:type="dxa"/>
            <w:vMerge w:val="continue"/>
            <w:vAlign w:val="center"/>
          </w:tcPr>
          <w:p>
            <w:pPr>
              <w:adjustRightInd w:val="0"/>
              <w:snapToGrid w:val="0"/>
              <w:jc w:val="left"/>
              <w:rPr>
                <w:rFonts w:hint="eastAsia" w:ascii="宋体" w:hAnsi="宋体" w:cs="宋体"/>
                <w:szCs w:val="21"/>
                <w:lang w:bidi="zh-CN"/>
              </w:rPr>
            </w:pPr>
          </w:p>
        </w:tc>
        <w:tc>
          <w:tcPr>
            <w:tcW w:w="1279" w:type="dxa"/>
            <w:vAlign w:val="center"/>
          </w:tcPr>
          <w:p>
            <w:pPr>
              <w:adjustRightInd w:val="0"/>
              <w:snapToGrid w:val="0"/>
              <w:jc w:val="left"/>
              <w:rPr>
                <w:rFonts w:hint="eastAsia" w:ascii="宋体" w:hAnsi="宋体" w:cs="宋体"/>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495" w:type="dxa"/>
            <w:vAlign w:val="center"/>
          </w:tcPr>
          <w:p>
            <w:pPr>
              <w:adjustRightInd w:val="0"/>
              <w:snapToGrid w:val="0"/>
              <w:jc w:val="center"/>
              <w:rPr>
                <w:rFonts w:hint="eastAsia" w:ascii="宋体" w:hAnsi="宋体" w:cs="宋体"/>
                <w:szCs w:val="21"/>
                <w:lang w:bidi="zh-CN"/>
              </w:rPr>
            </w:pPr>
            <w:r>
              <w:rPr>
                <w:rFonts w:hint="eastAsia" w:ascii="宋体" w:hAnsi="宋体" w:cs="宋体"/>
                <w:szCs w:val="21"/>
                <w:lang w:bidi="zh-CN"/>
              </w:rPr>
              <w:t>10</w:t>
            </w:r>
          </w:p>
        </w:tc>
        <w:tc>
          <w:tcPr>
            <w:tcW w:w="1345" w:type="dxa"/>
            <w:vAlign w:val="center"/>
          </w:tcPr>
          <w:p>
            <w:pPr>
              <w:adjustRightInd w:val="0"/>
              <w:snapToGrid w:val="0"/>
              <w:jc w:val="center"/>
              <w:rPr>
                <w:rFonts w:hint="eastAsia" w:ascii="宋体" w:hAnsi="宋体" w:cs="宋体"/>
                <w:szCs w:val="21"/>
              </w:rPr>
            </w:pPr>
            <w:r>
              <w:rPr>
                <w:rFonts w:hint="eastAsia" w:ascii="宋体" w:hAnsi="宋体" w:cs="宋体"/>
                <w:szCs w:val="21"/>
              </w:rPr>
              <w:t>展墙10设计、制作及安装</w:t>
            </w:r>
          </w:p>
        </w:tc>
        <w:tc>
          <w:tcPr>
            <w:tcW w:w="1239" w:type="dxa"/>
            <w:vAlign w:val="center"/>
          </w:tcPr>
          <w:p>
            <w:pPr>
              <w:adjustRightInd w:val="0"/>
              <w:snapToGrid w:val="0"/>
              <w:jc w:val="center"/>
              <w:rPr>
                <w:rFonts w:hint="eastAsia" w:ascii="宋体" w:hAnsi="宋体" w:cs="宋体"/>
                <w:szCs w:val="21"/>
                <w:lang w:bidi="zh-CN"/>
              </w:rPr>
            </w:pPr>
            <w:r>
              <w:rPr>
                <w:rFonts w:hint="eastAsia" w:ascii="宋体" w:hAnsi="宋体" w:cs="宋体"/>
                <w:szCs w:val="21"/>
                <w:lang w:bidi="zh-CN"/>
              </w:rPr>
              <w:t>7985*3100</w:t>
            </w:r>
          </w:p>
        </w:tc>
        <w:tc>
          <w:tcPr>
            <w:tcW w:w="1074" w:type="dxa"/>
            <w:vAlign w:val="center"/>
          </w:tcPr>
          <w:p>
            <w:pPr>
              <w:adjustRightInd w:val="0"/>
              <w:snapToGrid w:val="0"/>
              <w:jc w:val="center"/>
              <w:rPr>
                <w:rFonts w:hint="eastAsia" w:ascii="宋体" w:hAnsi="宋体" w:cs="宋体"/>
                <w:szCs w:val="21"/>
                <w:lang w:bidi="zh-CN"/>
              </w:rPr>
            </w:pPr>
            <w:r>
              <w:rPr>
                <w:rFonts w:hint="eastAsia" w:ascii="宋体" w:hAnsi="宋体" w:cs="宋体"/>
                <w:szCs w:val="21"/>
                <w:lang w:bidi="zh-CN"/>
              </w:rPr>
              <w:t>25</w:t>
            </w:r>
          </w:p>
        </w:tc>
        <w:tc>
          <w:tcPr>
            <w:tcW w:w="3090" w:type="dxa"/>
            <w:vMerge w:val="continue"/>
            <w:vAlign w:val="center"/>
          </w:tcPr>
          <w:p>
            <w:pPr>
              <w:adjustRightInd w:val="0"/>
              <w:snapToGrid w:val="0"/>
              <w:jc w:val="left"/>
              <w:rPr>
                <w:rFonts w:hint="eastAsia" w:ascii="宋体" w:hAnsi="宋体" w:cs="宋体"/>
                <w:szCs w:val="21"/>
                <w:lang w:bidi="zh-CN"/>
              </w:rPr>
            </w:pPr>
          </w:p>
        </w:tc>
        <w:tc>
          <w:tcPr>
            <w:tcW w:w="1279" w:type="dxa"/>
            <w:vAlign w:val="center"/>
          </w:tcPr>
          <w:p>
            <w:pPr>
              <w:adjustRightInd w:val="0"/>
              <w:snapToGrid w:val="0"/>
              <w:jc w:val="left"/>
              <w:rPr>
                <w:rFonts w:hint="eastAsia" w:ascii="宋体" w:hAnsi="宋体" w:cs="宋体"/>
                <w:szCs w:val="21"/>
                <w:lang w:bidi="zh-CN"/>
              </w:rPr>
            </w:pPr>
            <w:r>
              <w:rPr>
                <w:rFonts w:hint="eastAsia" w:ascii="宋体" w:hAnsi="宋体" w:cs="宋体"/>
                <w:szCs w:val="21"/>
                <w:lang w:bidi="zh-CN"/>
              </w:rPr>
              <w:t>须另外搭建展墙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495" w:type="dxa"/>
            <w:vAlign w:val="center"/>
          </w:tcPr>
          <w:p>
            <w:pPr>
              <w:adjustRightInd w:val="0"/>
              <w:snapToGrid w:val="0"/>
              <w:jc w:val="center"/>
              <w:rPr>
                <w:rFonts w:hint="eastAsia" w:ascii="宋体" w:hAnsi="宋体" w:cs="宋体"/>
                <w:szCs w:val="21"/>
                <w:lang w:bidi="zh-CN"/>
              </w:rPr>
            </w:pPr>
            <w:r>
              <w:rPr>
                <w:rFonts w:hint="eastAsia" w:ascii="宋体" w:hAnsi="宋体" w:cs="宋体"/>
                <w:szCs w:val="21"/>
                <w:lang w:bidi="zh-CN"/>
              </w:rPr>
              <w:t>11</w:t>
            </w:r>
          </w:p>
        </w:tc>
        <w:tc>
          <w:tcPr>
            <w:tcW w:w="1345" w:type="dxa"/>
            <w:vAlign w:val="center"/>
          </w:tcPr>
          <w:p>
            <w:pPr>
              <w:adjustRightInd w:val="0"/>
              <w:snapToGrid w:val="0"/>
              <w:jc w:val="center"/>
              <w:rPr>
                <w:rFonts w:hint="eastAsia" w:ascii="宋体" w:hAnsi="宋体" w:cs="宋体"/>
                <w:szCs w:val="21"/>
              </w:rPr>
            </w:pPr>
            <w:r>
              <w:rPr>
                <w:rFonts w:hint="eastAsia" w:ascii="宋体" w:hAnsi="宋体" w:cs="宋体"/>
                <w:szCs w:val="21"/>
              </w:rPr>
              <w:t>展墙11设计、制作及安装</w:t>
            </w:r>
          </w:p>
        </w:tc>
        <w:tc>
          <w:tcPr>
            <w:tcW w:w="1239" w:type="dxa"/>
            <w:vAlign w:val="center"/>
          </w:tcPr>
          <w:p>
            <w:pPr>
              <w:adjustRightInd w:val="0"/>
              <w:snapToGrid w:val="0"/>
              <w:jc w:val="center"/>
              <w:rPr>
                <w:rFonts w:hint="eastAsia" w:ascii="宋体" w:hAnsi="宋体" w:cs="宋体"/>
                <w:szCs w:val="21"/>
                <w:lang w:bidi="zh-CN"/>
              </w:rPr>
            </w:pPr>
            <w:r>
              <w:rPr>
                <w:rFonts w:hint="eastAsia" w:ascii="宋体" w:hAnsi="宋体" w:cs="宋体"/>
                <w:szCs w:val="21"/>
                <w:lang w:bidi="zh-CN"/>
              </w:rPr>
              <w:t>1943*3100</w:t>
            </w:r>
          </w:p>
        </w:tc>
        <w:tc>
          <w:tcPr>
            <w:tcW w:w="1074" w:type="dxa"/>
            <w:vAlign w:val="center"/>
          </w:tcPr>
          <w:p>
            <w:pPr>
              <w:adjustRightInd w:val="0"/>
              <w:snapToGrid w:val="0"/>
              <w:jc w:val="center"/>
              <w:rPr>
                <w:rFonts w:hint="eastAsia" w:ascii="宋体" w:hAnsi="宋体" w:cs="宋体"/>
                <w:szCs w:val="21"/>
                <w:lang w:bidi="zh-CN"/>
              </w:rPr>
            </w:pPr>
            <w:r>
              <w:rPr>
                <w:rFonts w:hint="eastAsia" w:ascii="宋体" w:hAnsi="宋体" w:cs="宋体"/>
                <w:szCs w:val="21"/>
                <w:lang w:bidi="zh-CN"/>
              </w:rPr>
              <w:t>6</w:t>
            </w:r>
          </w:p>
        </w:tc>
        <w:tc>
          <w:tcPr>
            <w:tcW w:w="3090" w:type="dxa"/>
            <w:vMerge w:val="continue"/>
            <w:vAlign w:val="center"/>
          </w:tcPr>
          <w:p>
            <w:pPr>
              <w:adjustRightInd w:val="0"/>
              <w:snapToGrid w:val="0"/>
              <w:jc w:val="left"/>
              <w:rPr>
                <w:rFonts w:hint="eastAsia" w:ascii="宋体" w:hAnsi="宋体" w:cs="宋体"/>
                <w:szCs w:val="21"/>
                <w:lang w:bidi="zh-CN"/>
              </w:rPr>
            </w:pPr>
          </w:p>
        </w:tc>
        <w:tc>
          <w:tcPr>
            <w:tcW w:w="1279" w:type="dxa"/>
            <w:vAlign w:val="center"/>
          </w:tcPr>
          <w:p>
            <w:pPr>
              <w:adjustRightInd w:val="0"/>
              <w:snapToGrid w:val="0"/>
              <w:jc w:val="left"/>
              <w:rPr>
                <w:rFonts w:hint="eastAsia" w:ascii="宋体" w:hAnsi="宋体" w:cs="宋体"/>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495" w:type="dxa"/>
            <w:vAlign w:val="center"/>
          </w:tcPr>
          <w:p>
            <w:pPr>
              <w:adjustRightInd w:val="0"/>
              <w:snapToGrid w:val="0"/>
              <w:jc w:val="center"/>
              <w:rPr>
                <w:rFonts w:hint="eastAsia" w:ascii="宋体" w:hAnsi="宋体" w:cs="宋体"/>
                <w:szCs w:val="21"/>
                <w:lang w:bidi="zh-CN"/>
              </w:rPr>
            </w:pPr>
            <w:r>
              <w:rPr>
                <w:rFonts w:hint="eastAsia" w:ascii="宋体" w:hAnsi="宋体" w:cs="宋体"/>
                <w:szCs w:val="21"/>
                <w:lang w:bidi="zh-CN"/>
              </w:rPr>
              <w:t>12</w:t>
            </w:r>
          </w:p>
        </w:tc>
        <w:tc>
          <w:tcPr>
            <w:tcW w:w="1345" w:type="dxa"/>
            <w:vAlign w:val="center"/>
          </w:tcPr>
          <w:p>
            <w:pPr>
              <w:adjustRightInd w:val="0"/>
              <w:snapToGrid w:val="0"/>
              <w:jc w:val="center"/>
              <w:rPr>
                <w:rFonts w:hint="eastAsia" w:ascii="宋体" w:hAnsi="宋体" w:cs="宋体"/>
                <w:szCs w:val="21"/>
              </w:rPr>
            </w:pPr>
            <w:r>
              <w:rPr>
                <w:rFonts w:hint="eastAsia" w:ascii="宋体" w:hAnsi="宋体" w:cs="宋体"/>
                <w:szCs w:val="21"/>
              </w:rPr>
              <w:t>展墙12设计、制作及安装</w:t>
            </w:r>
          </w:p>
        </w:tc>
        <w:tc>
          <w:tcPr>
            <w:tcW w:w="1239" w:type="dxa"/>
            <w:vAlign w:val="center"/>
          </w:tcPr>
          <w:p>
            <w:pPr>
              <w:adjustRightInd w:val="0"/>
              <w:snapToGrid w:val="0"/>
              <w:jc w:val="center"/>
              <w:rPr>
                <w:rFonts w:hint="eastAsia" w:ascii="宋体" w:hAnsi="宋体" w:cs="宋体"/>
                <w:szCs w:val="21"/>
                <w:lang w:bidi="zh-CN"/>
              </w:rPr>
            </w:pPr>
            <w:r>
              <w:rPr>
                <w:rFonts w:hint="eastAsia" w:ascii="宋体" w:hAnsi="宋体" w:cs="宋体"/>
                <w:szCs w:val="21"/>
                <w:lang w:bidi="zh-CN"/>
              </w:rPr>
              <w:t>7180*3100</w:t>
            </w:r>
          </w:p>
        </w:tc>
        <w:tc>
          <w:tcPr>
            <w:tcW w:w="1074" w:type="dxa"/>
            <w:vAlign w:val="center"/>
          </w:tcPr>
          <w:p>
            <w:pPr>
              <w:adjustRightInd w:val="0"/>
              <w:snapToGrid w:val="0"/>
              <w:jc w:val="center"/>
              <w:rPr>
                <w:rFonts w:hint="eastAsia" w:ascii="宋体" w:hAnsi="宋体" w:cs="宋体"/>
                <w:szCs w:val="21"/>
                <w:lang w:bidi="zh-CN"/>
              </w:rPr>
            </w:pPr>
            <w:r>
              <w:rPr>
                <w:rFonts w:hint="eastAsia" w:ascii="宋体" w:hAnsi="宋体" w:cs="宋体"/>
                <w:szCs w:val="21"/>
                <w:lang w:bidi="zh-CN"/>
              </w:rPr>
              <w:t>22.3</w:t>
            </w:r>
          </w:p>
        </w:tc>
        <w:tc>
          <w:tcPr>
            <w:tcW w:w="3090" w:type="dxa"/>
            <w:vMerge w:val="continue"/>
            <w:vAlign w:val="center"/>
          </w:tcPr>
          <w:p>
            <w:pPr>
              <w:adjustRightInd w:val="0"/>
              <w:snapToGrid w:val="0"/>
              <w:jc w:val="left"/>
              <w:rPr>
                <w:rFonts w:hint="eastAsia" w:ascii="宋体" w:hAnsi="宋体" w:cs="宋体"/>
                <w:szCs w:val="21"/>
                <w:lang w:bidi="zh-CN"/>
              </w:rPr>
            </w:pPr>
          </w:p>
        </w:tc>
        <w:tc>
          <w:tcPr>
            <w:tcW w:w="1279" w:type="dxa"/>
            <w:vAlign w:val="center"/>
          </w:tcPr>
          <w:p>
            <w:pPr>
              <w:adjustRightInd w:val="0"/>
              <w:snapToGrid w:val="0"/>
              <w:jc w:val="left"/>
              <w:rPr>
                <w:rFonts w:hint="eastAsia" w:ascii="宋体" w:hAnsi="宋体" w:cs="宋体"/>
                <w:szCs w:val="21"/>
                <w:lang w:bidi="zh-CN"/>
              </w:rPr>
            </w:pPr>
            <w:r>
              <w:rPr>
                <w:rFonts w:hint="eastAsia" w:ascii="宋体" w:hAnsi="宋体" w:cs="宋体"/>
                <w:szCs w:val="21"/>
                <w:lang w:bidi="zh-CN"/>
              </w:rPr>
              <w:t>须另外搭建展墙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95" w:type="dxa"/>
            <w:vAlign w:val="center"/>
          </w:tcPr>
          <w:p>
            <w:pPr>
              <w:adjustRightInd w:val="0"/>
              <w:snapToGrid w:val="0"/>
              <w:jc w:val="center"/>
              <w:rPr>
                <w:rFonts w:hint="eastAsia" w:ascii="宋体" w:hAnsi="宋体" w:cs="宋体"/>
                <w:szCs w:val="21"/>
                <w:lang w:bidi="zh-CN"/>
              </w:rPr>
            </w:pPr>
            <w:r>
              <w:rPr>
                <w:rFonts w:hint="eastAsia" w:ascii="宋体" w:hAnsi="宋体" w:cs="宋体"/>
                <w:szCs w:val="21"/>
                <w:lang w:bidi="zh-CN"/>
              </w:rPr>
              <w:t>13</w:t>
            </w:r>
          </w:p>
        </w:tc>
        <w:tc>
          <w:tcPr>
            <w:tcW w:w="1345" w:type="dxa"/>
            <w:vAlign w:val="center"/>
          </w:tcPr>
          <w:p>
            <w:pPr>
              <w:adjustRightInd w:val="0"/>
              <w:snapToGrid w:val="0"/>
              <w:jc w:val="center"/>
              <w:rPr>
                <w:rFonts w:hint="eastAsia" w:ascii="宋体" w:hAnsi="宋体" w:cs="宋体"/>
                <w:szCs w:val="21"/>
              </w:rPr>
            </w:pPr>
            <w:r>
              <w:rPr>
                <w:rFonts w:hint="eastAsia" w:ascii="宋体" w:hAnsi="宋体" w:cs="宋体"/>
                <w:szCs w:val="21"/>
              </w:rPr>
              <w:t>展墙13设计、制作及安装</w:t>
            </w:r>
          </w:p>
        </w:tc>
        <w:tc>
          <w:tcPr>
            <w:tcW w:w="1239" w:type="dxa"/>
            <w:vAlign w:val="center"/>
          </w:tcPr>
          <w:p>
            <w:pPr>
              <w:adjustRightInd w:val="0"/>
              <w:snapToGrid w:val="0"/>
              <w:jc w:val="center"/>
              <w:rPr>
                <w:rFonts w:hint="eastAsia" w:ascii="宋体" w:hAnsi="宋体" w:cs="宋体"/>
                <w:szCs w:val="21"/>
                <w:lang w:bidi="zh-CN"/>
              </w:rPr>
            </w:pPr>
            <w:r>
              <w:rPr>
                <w:rFonts w:hint="eastAsia" w:ascii="宋体" w:hAnsi="宋体" w:cs="宋体"/>
                <w:szCs w:val="21"/>
                <w:lang w:bidi="zh-CN"/>
              </w:rPr>
              <w:t>2000*3100</w:t>
            </w:r>
          </w:p>
        </w:tc>
        <w:tc>
          <w:tcPr>
            <w:tcW w:w="1074" w:type="dxa"/>
            <w:vAlign w:val="center"/>
          </w:tcPr>
          <w:p>
            <w:pPr>
              <w:adjustRightInd w:val="0"/>
              <w:snapToGrid w:val="0"/>
              <w:jc w:val="center"/>
              <w:rPr>
                <w:rFonts w:hint="eastAsia" w:ascii="宋体" w:hAnsi="宋体" w:cs="宋体"/>
                <w:szCs w:val="21"/>
                <w:lang w:bidi="zh-CN"/>
              </w:rPr>
            </w:pPr>
            <w:r>
              <w:rPr>
                <w:rFonts w:hint="eastAsia" w:ascii="宋体" w:hAnsi="宋体" w:cs="宋体"/>
                <w:szCs w:val="21"/>
                <w:lang w:bidi="zh-CN"/>
              </w:rPr>
              <w:t>6.2</w:t>
            </w:r>
          </w:p>
        </w:tc>
        <w:tc>
          <w:tcPr>
            <w:tcW w:w="3090" w:type="dxa"/>
            <w:vMerge w:val="continue"/>
            <w:vAlign w:val="center"/>
          </w:tcPr>
          <w:p>
            <w:pPr>
              <w:adjustRightInd w:val="0"/>
              <w:snapToGrid w:val="0"/>
              <w:jc w:val="left"/>
              <w:rPr>
                <w:rFonts w:hint="eastAsia" w:ascii="宋体" w:hAnsi="宋体" w:cs="宋体"/>
                <w:szCs w:val="21"/>
                <w:lang w:bidi="zh-CN"/>
              </w:rPr>
            </w:pPr>
          </w:p>
        </w:tc>
        <w:tc>
          <w:tcPr>
            <w:tcW w:w="1279" w:type="dxa"/>
            <w:vAlign w:val="center"/>
          </w:tcPr>
          <w:p>
            <w:pPr>
              <w:adjustRightInd w:val="0"/>
              <w:snapToGrid w:val="0"/>
              <w:jc w:val="left"/>
              <w:rPr>
                <w:rFonts w:hint="eastAsia" w:ascii="宋体" w:hAnsi="宋体" w:cs="宋体"/>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495" w:type="dxa"/>
            <w:vAlign w:val="center"/>
          </w:tcPr>
          <w:p>
            <w:pPr>
              <w:adjustRightInd w:val="0"/>
              <w:snapToGrid w:val="0"/>
              <w:jc w:val="center"/>
              <w:rPr>
                <w:rFonts w:hint="eastAsia" w:ascii="宋体" w:hAnsi="宋体" w:cs="宋体"/>
                <w:szCs w:val="21"/>
                <w:lang w:bidi="zh-CN"/>
              </w:rPr>
            </w:pPr>
            <w:r>
              <w:rPr>
                <w:rFonts w:hint="eastAsia" w:ascii="宋体" w:hAnsi="宋体" w:cs="宋体"/>
                <w:szCs w:val="21"/>
                <w:lang w:bidi="zh-CN"/>
              </w:rPr>
              <w:t>14</w:t>
            </w:r>
          </w:p>
        </w:tc>
        <w:tc>
          <w:tcPr>
            <w:tcW w:w="1345" w:type="dxa"/>
            <w:vAlign w:val="center"/>
          </w:tcPr>
          <w:p>
            <w:pPr>
              <w:adjustRightInd w:val="0"/>
              <w:snapToGrid w:val="0"/>
              <w:jc w:val="center"/>
              <w:rPr>
                <w:rFonts w:hint="eastAsia" w:ascii="宋体" w:hAnsi="宋体" w:cs="宋体"/>
                <w:szCs w:val="21"/>
              </w:rPr>
            </w:pPr>
            <w:r>
              <w:rPr>
                <w:rFonts w:hint="eastAsia" w:ascii="宋体" w:hAnsi="宋体" w:cs="宋体"/>
                <w:szCs w:val="21"/>
              </w:rPr>
              <w:t>展柜设计及定做</w:t>
            </w:r>
          </w:p>
        </w:tc>
        <w:tc>
          <w:tcPr>
            <w:tcW w:w="1239" w:type="dxa"/>
            <w:vAlign w:val="center"/>
          </w:tcPr>
          <w:p>
            <w:pPr>
              <w:adjustRightInd w:val="0"/>
              <w:snapToGrid w:val="0"/>
              <w:jc w:val="center"/>
              <w:rPr>
                <w:rFonts w:hint="eastAsia" w:ascii="宋体" w:hAnsi="宋体" w:cs="宋体"/>
                <w:szCs w:val="21"/>
                <w:lang w:bidi="zh-CN"/>
              </w:rPr>
            </w:pPr>
            <w:r>
              <w:rPr>
                <w:rFonts w:hint="eastAsia" w:ascii="宋体" w:hAnsi="宋体" w:cs="宋体"/>
                <w:szCs w:val="21"/>
                <w:lang w:bidi="zh-CN"/>
              </w:rPr>
              <w:t>1200*500*950</w:t>
            </w:r>
          </w:p>
        </w:tc>
        <w:tc>
          <w:tcPr>
            <w:tcW w:w="1074" w:type="dxa"/>
            <w:vAlign w:val="center"/>
          </w:tcPr>
          <w:p>
            <w:pPr>
              <w:adjustRightInd w:val="0"/>
              <w:snapToGrid w:val="0"/>
              <w:jc w:val="center"/>
              <w:rPr>
                <w:rFonts w:hint="eastAsia" w:ascii="宋体" w:hAnsi="宋体" w:cs="宋体"/>
                <w:szCs w:val="21"/>
                <w:lang w:bidi="zh-CN"/>
              </w:rPr>
            </w:pPr>
          </w:p>
        </w:tc>
        <w:tc>
          <w:tcPr>
            <w:tcW w:w="3090" w:type="dxa"/>
            <w:vAlign w:val="center"/>
          </w:tcPr>
          <w:p>
            <w:pPr>
              <w:adjustRightInd w:val="0"/>
              <w:snapToGrid w:val="0"/>
              <w:jc w:val="left"/>
              <w:rPr>
                <w:rFonts w:hint="eastAsia" w:ascii="宋体" w:hAnsi="宋体" w:cs="宋体"/>
                <w:szCs w:val="21"/>
                <w:lang w:bidi="zh-CN"/>
              </w:rPr>
            </w:pPr>
            <w:r>
              <w:rPr>
                <w:rFonts w:hint="eastAsia" w:ascii="宋体" w:hAnsi="宋体" w:cs="宋体"/>
                <w:szCs w:val="21"/>
                <w:lang w:bidi="zh-CN"/>
              </w:rPr>
              <w:t>木结构烤漆+钢化玻璃罩</w:t>
            </w:r>
          </w:p>
        </w:tc>
        <w:tc>
          <w:tcPr>
            <w:tcW w:w="1279" w:type="dxa"/>
            <w:vAlign w:val="center"/>
          </w:tcPr>
          <w:p>
            <w:pPr>
              <w:adjustRightInd w:val="0"/>
              <w:snapToGrid w:val="0"/>
              <w:jc w:val="left"/>
              <w:rPr>
                <w:rFonts w:hint="eastAsia" w:ascii="宋体" w:hAnsi="宋体" w:cs="宋体"/>
                <w:szCs w:val="21"/>
                <w:lang w:bidi="zh-CN"/>
              </w:rPr>
            </w:pPr>
            <w:r>
              <w:rPr>
                <w:rFonts w:hint="eastAsia" w:ascii="宋体" w:hAnsi="宋体" w:cs="宋体"/>
                <w:szCs w:val="21"/>
                <w:lang w:bidi="zh-CN"/>
              </w:rPr>
              <w:t>不少于8座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495" w:type="dxa"/>
            <w:vAlign w:val="center"/>
          </w:tcPr>
          <w:p>
            <w:pPr>
              <w:adjustRightInd w:val="0"/>
              <w:snapToGrid w:val="0"/>
              <w:jc w:val="center"/>
              <w:rPr>
                <w:rFonts w:hint="eastAsia" w:ascii="宋体" w:hAnsi="宋体" w:cs="宋体"/>
                <w:szCs w:val="21"/>
                <w:lang w:bidi="zh-CN"/>
              </w:rPr>
            </w:pPr>
            <w:r>
              <w:rPr>
                <w:rFonts w:hint="eastAsia" w:ascii="宋体" w:hAnsi="宋体" w:cs="宋体"/>
                <w:szCs w:val="21"/>
                <w:lang w:bidi="zh-CN"/>
              </w:rPr>
              <w:t>15</w:t>
            </w:r>
          </w:p>
        </w:tc>
        <w:tc>
          <w:tcPr>
            <w:tcW w:w="1345" w:type="dxa"/>
            <w:vAlign w:val="center"/>
          </w:tcPr>
          <w:p>
            <w:pPr>
              <w:adjustRightInd w:val="0"/>
              <w:snapToGrid w:val="0"/>
              <w:jc w:val="center"/>
              <w:rPr>
                <w:rFonts w:hint="eastAsia" w:ascii="宋体" w:hAnsi="宋体" w:cs="宋体"/>
                <w:szCs w:val="21"/>
              </w:rPr>
            </w:pPr>
            <w:r>
              <w:rPr>
                <w:rFonts w:hint="eastAsia" w:ascii="宋体" w:hAnsi="宋体" w:cs="宋体"/>
                <w:szCs w:val="21"/>
              </w:rPr>
              <w:t>展品复制及陈列</w:t>
            </w:r>
          </w:p>
        </w:tc>
        <w:tc>
          <w:tcPr>
            <w:tcW w:w="1239" w:type="dxa"/>
            <w:vAlign w:val="center"/>
          </w:tcPr>
          <w:p>
            <w:pPr>
              <w:adjustRightInd w:val="0"/>
              <w:snapToGrid w:val="0"/>
              <w:jc w:val="center"/>
              <w:rPr>
                <w:rFonts w:hint="eastAsia" w:ascii="宋体" w:hAnsi="宋体" w:cs="宋体"/>
                <w:szCs w:val="21"/>
                <w:lang w:bidi="zh-CN"/>
              </w:rPr>
            </w:pPr>
            <w:r>
              <w:rPr>
                <w:rFonts w:hint="eastAsia" w:ascii="宋体" w:hAnsi="宋体" w:cs="宋体"/>
                <w:szCs w:val="21"/>
                <w:lang w:bidi="zh-CN"/>
              </w:rPr>
              <w:t>以实际设计展示尺寸为准</w:t>
            </w:r>
          </w:p>
        </w:tc>
        <w:tc>
          <w:tcPr>
            <w:tcW w:w="1074" w:type="dxa"/>
            <w:vAlign w:val="center"/>
          </w:tcPr>
          <w:p>
            <w:pPr>
              <w:adjustRightInd w:val="0"/>
              <w:snapToGrid w:val="0"/>
              <w:jc w:val="center"/>
              <w:rPr>
                <w:rFonts w:hint="eastAsia" w:ascii="宋体" w:hAnsi="宋体" w:cs="宋体"/>
                <w:szCs w:val="21"/>
                <w:lang w:bidi="zh-CN"/>
              </w:rPr>
            </w:pPr>
          </w:p>
        </w:tc>
        <w:tc>
          <w:tcPr>
            <w:tcW w:w="3090" w:type="dxa"/>
            <w:vAlign w:val="center"/>
          </w:tcPr>
          <w:p>
            <w:pPr>
              <w:adjustRightInd w:val="0"/>
              <w:snapToGrid w:val="0"/>
              <w:jc w:val="left"/>
              <w:rPr>
                <w:rFonts w:hint="eastAsia" w:ascii="宋体" w:hAnsi="宋体" w:cs="宋体"/>
                <w:szCs w:val="21"/>
                <w:lang w:bidi="zh-CN"/>
              </w:rPr>
            </w:pPr>
            <w:r>
              <w:rPr>
                <w:rFonts w:hint="eastAsia" w:ascii="宋体" w:hAnsi="宋体" w:cs="宋体"/>
                <w:szCs w:val="21"/>
                <w:lang w:bidi="zh-CN"/>
              </w:rPr>
              <w:t>老照片、红头文件、书籍、题词、纪念品等展品的复制定制</w:t>
            </w:r>
          </w:p>
        </w:tc>
        <w:tc>
          <w:tcPr>
            <w:tcW w:w="1279" w:type="dxa"/>
            <w:vAlign w:val="center"/>
          </w:tcPr>
          <w:p>
            <w:pPr>
              <w:adjustRightInd w:val="0"/>
              <w:snapToGrid w:val="0"/>
              <w:jc w:val="left"/>
              <w:rPr>
                <w:rFonts w:hint="eastAsia" w:ascii="宋体" w:hAnsi="宋体" w:cs="宋体"/>
                <w:szCs w:val="21"/>
                <w:lang w:bidi="zh-CN"/>
              </w:rPr>
            </w:pPr>
            <w:r>
              <w:rPr>
                <w:rFonts w:hint="eastAsia" w:ascii="宋体" w:hAnsi="宋体" w:cs="宋体"/>
                <w:szCs w:val="21"/>
                <w:lang w:bidi="zh-CN"/>
              </w:rPr>
              <w:t>不少于30份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495" w:type="dxa"/>
            <w:vAlign w:val="center"/>
          </w:tcPr>
          <w:p>
            <w:pPr>
              <w:adjustRightInd w:val="0"/>
              <w:snapToGrid w:val="0"/>
              <w:jc w:val="center"/>
              <w:rPr>
                <w:rFonts w:hint="eastAsia" w:ascii="宋体" w:hAnsi="宋体" w:cs="宋体"/>
                <w:szCs w:val="21"/>
                <w:lang w:bidi="zh-CN"/>
              </w:rPr>
            </w:pPr>
            <w:r>
              <w:rPr>
                <w:rFonts w:hint="eastAsia" w:ascii="宋体" w:hAnsi="宋体" w:cs="宋体"/>
                <w:szCs w:val="21"/>
                <w:lang w:bidi="zh-CN"/>
              </w:rPr>
              <w:t>16</w:t>
            </w:r>
          </w:p>
        </w:tc>
        <w:tc>
          <w:tcPr>
            <w:tcW w:w="1345" w:type="dxa"/>
            <w:vAlign w:val="center"/>
          </w:tcPr>
          <w:p>
            <w:pPr>
              <w:adjustRightInd w:val="0"/>
              <w:snapToGrid w:val="0"/>
              <w:jc w:val="center"/>
              <w:rPr>
                <w:rFonts w:hint="eastAsia" w:ascii="宋体" w:hAnsi="宋体" w:cs="宋体"/>
                <w:szCs w:val="21"/>
              </w:rPr>
            </w:pPr>
            <w:r>
              <w:rPr>
                <w:rFonts w:hint="eastAsia" w:ascii="宋体" w:hAnsi="宋体" w:cs="宋体"/>
                <w:szCs w:val="21"/>
              </w:rPr>
              <w:t>标题字、内容字、标识字设计、制作及安装</w:t>
            </w:r>
          </w:p>
        </w:tc>
        <w:tc>
          <w:tcPr>
            <w:tcW w:w="1239" w:type="dxa"/>
            <w:vAlign w:val="center"/>
          </w:tcPr>
          <w:p>
            <w:pPr>
              <w:adjustRightInd w:val="0"/>
              <w:snapToGrid w:val="0"/>
              <w:jc w:val="center"/>
              <w:rPr>
                <w:rFonts w:hint="eastAsia" w:ascii="宋体" w:hAnsi="宋体" w:cs="宋体"/>
                <w:szCs w:val="21"/>
                <w:lang w:bidi="zh-CN"/>
              </w:rPr>
            </w:pPr>
            <w:r>
              <w:rPr>
                <w:rFonts w:hint="eastAsia" w:ascii="宋体" w:hAnsi="宋体" w:cs="宋体"/>
                <w:szCs w:val="21"/>
                <w:lang w:bidi="zh-CN"/>
              </w:rPr>
              <w:t>以展陈内容收集整理结果为准</w:t>
            </w:r>
          </w:p>
        </w:tc>
        <w:tc>
          <w:tcPr>
            <w:tcW w:w="1074" w:type="dxa"/>
            <w:vAlign w:val="center"/>
          </w:tcPr>
          <w:p>
            <w:pPr>
              <w:adjustRightInd w:val="0"/>
              <w:snapToGrid w:val="0"/>
              <w:jc w:val="center"/>
              <w:rPr>
                <w:rFonts w:hint="eastAsia" w:ascii="宋体" w:hAnsi="宋体" w:cs="宋体"/>
                <w:szCs w:val="21"/>
                <w:lang w:bidi="zh-CN"/>
              </w:rPr>
            </w:pPr>
          </w:p>
        </w:tc>
        <w:tc>
          <w:tcPr>
            <w:tcW w:w="3090" w:type="dxa"/>
            <w:vAlign w:val="center"/>
          </w:tcPr>
          <w:p>
            <w:pPr>
              <w:adjustRightInd w:val="0"/>
              <w:snapToGrid w:val="0"/>
              <w:jc w:val="left"/>
              <w:rPr>
                <w:rFonts w:hint="eastAsia" w:ascii="宋体" w:hAnsi="宋体" w:cs="宋体"/>
                <w:szCs w:val="21"/>
                <w:lang w:bidi="zh-CN"/>
              </w:rPr>
            </w:pPr>
            <w:r>
              <w:rPr>
                <w:rFonts w:hint="eastAsia" w:ascii="宋体" w:hAnsi="宋体" w:cs="宋体"/>
                <w:szCs w:val="21"/>
                <w:lang w:bidi="zh-CN"/>
              </w:rPr>
              <w:t>展板上的标题字须为立体字，使用进口哑克力或金属材料雕刻制作，如有颜色需求可喷漆工艺处理，篇首标题厚度不得少于12mm，其它标题字厚度不得少于10mm；展板上的立体图片，须使用进口哑克力材料雕刻UV印制制作，磨边处理，厚度不得少于5mm。</w:t>
            </w:r>
          </w:p>
        </w:tc>
        <w:tc>
          <w:tcPr>
            <w:tcW w:w="1279" w:type="dxa"/>
            <w:vAlign w:val="center"/>
          </w:tcPr>
          <w:p>
            <w:pPr>
              <w:adjustRightInd w:val="0"/>
              <w:snapToGrid w:val="0"/>
              <w:jc w:val="left"/>
              <w:rPr>
                <w:rFonts w:hint="eastAsia" w:ascii="宋体" w:hAnsi="宋体" w:cs="宋体"/>
                <w:szCs w:val="21"/>
                <w:lang w:bidi="zh-CN"/>
              </w:rPr>
            </w:pPr>
          </w:p>
        </w:tc>
      </w:tr>
    </w:tbl>
    <w:p>
      <w:pPr>
        <w:ind w:firstLine="420"/>
        <w:outlineLvl w:val="1"/>
        <w:rPr>
          <w:rFonts w:eastAsiaTheme="minorEastAsia"/>
          <w:b/>
          <w:bCs/>
          <w:sz w:val="24"/>
          <w:szCs w:val="24"/>
        </w:rPr>
      </w:pPr>
    </w:p>
    <w:p>
      <w:pPr>
        <w:ind w:firstLine="480" w:firstLineChars="200"/>
        <w:outlineLvl w:val="3"/>
        <w:rPr>
          <w:rFonts w:eastAsiaTheme="minorEastAsia"/>
          <w:sz w:val="24"/>
          <w:szCs w:val="24"/>
        </w:rPr>
      </w:pPr>
      <w:r>
        <w:rPr>
          <w:rFonts w:eastAsiaTheme="minorEastAsia"/>
          <w:sz w:val="24"/>
          <w:szCs w:val="24"/>
        </w:rPr>
        <w:t>（</w:t>
      </w:r>
      <w:r>
        <w:rPr>
          <w:rFonts w:hint="eastAsia" w:eastAsiaTheme="minorEastAsia"/>
          <w:sz w:val="24"/>
          <w:szCs w:val="24"/>
        </w:rPr>
        <w:t>3</w:t>
      </w:r>
      <w:r>
        <w:rPr>
          <w:rFonts w:eastAsiaTheme="minorEastAsia"/>
          <w:sz w:val="24"/>
          <w:szCs w:val="24"/>
        </w:rPr>
        <w:t>）服务要求</w:t>
      </w:r>
    </w:p>
    <w:p>
      <w:pPr>
        <w:ind w:firstLine="480" w:firstLineChars="200"/>
        <w:rPr>
          <w:rFonts w:eastAsiaTheme="minorEastAsia"/>
          <w:sz w:val="24"/>
          <w:szCs w:val="24"/>
          <w:lang w:bidi="zh-CN"/>
        </w:rPr>
      </w:pPr>
      <w:r>
        <w:rPr>
          <w:rFonts w:eastAsiaTheme="minorEastAsia"/>
          <w:sz w:val="24"/>
          <w:szCs w:val="24"/>
          <w:lang w:bidi="zh-CN"/>
        </w:rPr>
        <w:t>①</w:t>
      </w:r>
      <w:r>
        <w:rPr>
          <w:rFonts w:hint="eastAsia" w:eastAsiaTheme="minorEastAsia"/>
          <w:sz w:val="24"/>
          <w:szCs w:val="24"/>
          <w:lang w:bidi="zh-CN"/>
        </w:rPr>
        <w:t>中选人</w:t>
      </w:r>
      <w:r>
        <w:rPr>
          <w:rFonts w:eastAsiaTheme="minorEastAsia"/>
          <w:sz w:val="24"/>
          <w:szCs w:val="24"/>
          <w:lang w:bidi="zh-CN"/>
        </w:rPr>
        <w:t>应在开始制作前对</w:t>
      </w:r>
      <w:r>
        <w:rPr>
          <w:rFonts w:hint="eastAsia" w:eastAsiaTheme="minorEastAsia"/>
          <w:sz w:val="24"/>
          <w:szCs w:val="24"/>
          <w:lang w:bidi="zh-CN"/>
        </w:rPr>
        <w:t>展示区域</w:t>
      </w:r>
      <w:r>
        <w:rPr>
          <w:rFonts w:eastAsiaTheme="minorEastAsia"/>
          <w:sz w:val="24"/>
          <w:szCs w:val="24"/>
          <w:lang w:bidi="zh-CN"/>
        </w:rPr>
        <w:t>内的展板、展墙等进行现场复核，根据</w:t>
      </w:r>
      <w:r>
        <w:rPr>
          <w:rFonts w:hint="eastAsia" w:eastAsiaTheme="minorEastAsia"/>
          <w:sz w:val="24"/>
          <w:szCs w:val="24"/>
          <w:lang w:bidi="zh-CN"/>
        </w:rPr>
        <w:t>采购人</w:t>
      </w:r>
      <w:r>
        <w:rPr>
          <w:rFonts w:eastAsiaTheme="minorEastAsia"/>
          <w:sz w:val="24"/>
          <w:szCs w:val="24"/>
          <w:lang w:bidi="zh-CN"/>
        </w:rPr>
        <w:t>提供的</w:t>
      </w:r>
      <w:r>
        <w:rPr>
          <w:rFonts w:hint="eastAsia" w:eastAsiaTheme="minorEastAsia"/>
          <w:sz w:val="24"/>
          <w:szCs w:val="24"/>
          <w:lang w:bidi="zh-CN"/>
        </w:rPr>
        <w:t>平面图</w:t>
      </w:r>
      <w:r>
        <w:rPr>
          <w:rFonts w:eastAsiaTheme="minorEastAsia"/>
          <w:sz w:val="24"/>
          <w:szCs w:val="24"/>
          <w:lang w:bidi="zh-CN"/>
        </w:rPr>
        <w:t>进行尺寸核对，制作喷绘小样板供</w:t>
      </w:r>
      <w:r>
        <w:rPr>
          <w:rFonts w:hint="eastAsia" w:eastAsiaTheme="minorEastAsia"/>
          <w:sz w:val="24"/>
          <w:szCs w:val="24"/>
          <w:lang w:bidi="zh-CN"/>
        </w:rPr>
        <w:t>采购人</w:t>
      </w:r>
      <w:r>
        <w:rPr>
          <w:rFonts w:eastAsiaTheme="minorEastAsia"/>
          <w:sz w:val="24"/>
          <w:szCs w:val="24"/>
          <w:lang w:bidi="zh-CN"/>
        </w:rPr>
        <w:t>确认颜色和材质；其它立体制作均须提供材质与颜色样板给</w:t>
      </w:r>
      <w:r>
        <w:rPr>
          <w:rFonts w:hint="eastAsia" w:eastAsiaTheme="minorEastAsia"/>
          <w:sz w:val="24"/>
          <w:szCs w:val="24"/>
          <w:lang w:bidi="zh-CN"/>
        </w:rPr>
        <w:t>采购人</w:t>
      </w:r>
      <w:r>
        <w:rPr>
          <w:rFonts w:eastAsiaTheme="minorEastAsia"/>
          <w:sz w:val="24"/>
          <w:szCs w:val="24"/>
          <w:lang w:bidi="zh-CN"/>
        </w:rPr>
        <w:t>确认</w:t>
      </w:r>
      <w:r>
        <w:rPr>
          <w:rFonts w:hint="eastAsia" w:eastAsiaTheme="minorEastAsia"/>
          <w:sz w:val="24"/>
          <w:szCs w:val="24"/>
          <w:lang w:bidi="zh-CN"/>
        </w:rPr>
        <w:t>，</w:t>
      </w:r>
      <w:r>
        <w:rPr>
          <w:rFonts w:eastAsiaTheme="minorEastAsia"/>
          <w:sz w:val="24"/>
          <w:szCs w:val="24"/>
          <w:lang w:bidi="zh-CN"/>
        </w:rPr>
        <w:t>与设计方案规定的颜色无色差。</w:t>
      </w:r>
      <w:r>
        <w:rPr>
          <w:rFonts w:hint="eastAsia" w:eastAsiaTheme="minorEastAsia"/>
          <w:sz w:val="24"/>
          <w:szCs w:val="24"/>
          <w:lang w:bidi="zh-CN"/>
        </w:rPr>
        <w:t>所有喷绘制作</w:t>
      </w:r>
      <w:r>
        <w:rPr>
          <w:rFonts w:eastAsiaTheme="minorEastAsia"/>
          <w:sz w:val="24"/>
          <w:szCs w:val="24"/>
          <w:lang w:bidi="zh-CN"/>
        </w:rPr>
        <w:t>应做到清晰、通透有质感。</w:t>
      </w:r>
    </w:p>
    <w:p>
      <w:pPr>
        <w:ind w:firstLine="420"/>
        <w:rPr>
          <w:sz w:val="24"/>
          <w:szCs w:val="24"/>
        </w:rPr>
      </w:pPr>
      <w:r>
        <w:rPr>
          <w:rFonts w:eastAsiaTheme="minorEastAsia"/>
          <w:sz w:val="24"/>
          <w:szCs w:val="24"/>
        </w:rPr>
        <w:t>②</w:t>
      </w:r>
      <w:r>
        <w:rPr>
          <w:rFonts w:hint="eastAsia" w:eastAsiaTheme="minorEastAsia"/>
          <w:sz w:val="24"/>
          <w:szCs w:val="24"/>
        </w:rPr>
        <w:t>项目布展如涉及多媒体展示，需包括所需的</w:t>
      </w:r>
      <w:r>
        <w:rPr>
          <w:rFonts w:eastAsiaTheme="minorEastAsia"/>
          <w:sz w:val="24"/>
          <w:szCs w:val="24"/>
        </w:rPr>
        <w:t>软硬件设备设计、购置</w:t>
      </w:r>
      <w:r>
        <w:rPr>
          <w:rFonts w:hint="eastAsia" w:eastAsiaTheme="minorEastAsia"/>
          <w:sz w:val="24"/>
          <w:szCs w:val="24"/>
        </w:rPr>
        <w:t>。</w:t>
      </w:r>
    </w:p>
    <w:p>
      <w:pPr>
        <w:ind w:firstLine="420"/>
        <w:rPr>
          <w:rFonts w:eastAsiaTheme="minorEastAsia"/>
          <w:sz w:val="24"/>
          <w:szCs w:val="24"/>
        </w:rPr>
      </w:pPr>
      <w:r>
        <w:rPr>
          <w:rFonts w:eastAsiaTheme="minorEastAsia"/>
          <w:sz w:val="24"/>
          <w:szCs w:val="24"/>
        </w:rPr>
        <w:t>③布展色彩、灯光</w:t>
      </w:r>
      <w:r>
        <w:rPr>
          <w:rFonts w:hint="eastAsia" w:eastAsiaTheme="minorEastAsia"/>
          <w:sz w:val="24"/>
          <w:szCs w:val="24"/>
        </w:rPr>
        <w:t>需</w:t>
      </w:r>
      <w:r>
        <w:rPr>
          <w:rFonts w:eastAsiaTheme="minorEastAsia"/>
          <w:sz w:val="24"/>
          <w:szCs w:val="24"/>
        </w:rPr>
        <w:t>运用合理，需满足展陈效果需要，符合国家相关照明规范及整体设计方案的要求，既充分科学地展示展品，又合理创造观展环境。</w:t>
      </w:r>
    </w:p>
    <w:p>
      <w:pPr>
        <w:ind w:firstLine="420"/>
        <w:rPr>
          <w:rFonts w:eastAsiaTheme="minorEastAsia"/>
          <w:sz w:val="24"/>
          <w:szCs w:val="24"/>
        </w:rPr>
      </w:pPr>
      <w:r>
        <w:rPr>
          <w:rFonts w:eastAsiaTheme="minorEastAsia"/>
          <w:sz w:val="24"/>
          <w:szCs w:val="24"/>
        </w:rPr>
        <w:t>④所有布展物料的运输、安装、布置及清理等，需满足项目现场的消防、空调、通风、防排烟要求，使用的材料符合消防、环保要求，相关作业规范科学符合行业作业规范，特殊工种需具备相应的作业资格。</w:t>
      </w:r>
    </w:p>
    <w:p>
      <w:pPr>
        <w:ind w:firstLine="420"/>
        <w:rPr>
          <w:sz w:val="24"/>
          <w:szCs w:val="24"/>
        </w:rPr>
      </w:pPr>
      <w:r>
        <w:rPr>
          <w:rFonts w:hint="eastAsia"/>
          <w:sz w:val="24"/>
          <w:szCs w:val="24"/>
        </w:rPr>
        <w:t>⑤</w:t>
      </w:r>
      <w:r>
        <w:rPr>
          <w:sz w:val="24"/>
          <w:szCs w:val="24"/>
        </w:rPr>
        <w:t>消防栓、配电柜、高压阀等有可能涉及观众安全的设施，均应设置醒目的警示标志。</w:t>
      </w:r>
    </w:p>
    <w:p>
      <w:pPr>
        <w:ind w:firstLine="480" w:firstLineChars="200"/>
        <w:rPr>
          <w:rFonts w:eastAsiaTheme="minorEastAsia"/>
          <w:sz w:val="24"/>
          <w:szCs w:val="24"/>
          <w:lang w:bidi="zh-CN"/>
        </w:rPr>
      </w:pPr>
      <w:r>
        <w:rPr>
          <w:rFonts w:hint="eastAsia" w:hAnsi="PMingLiU" w:eastAsiaTheme="minorEastAsia"/>
          <w:sz w:val="24"/>
          <w:szCs w:val="24"/>
          <w:lang w:bidi="zh-CN"/>
        </w:rPr>
        <w:t>⑥展示区域</w:t>
      </w:r>
      <w:r>
        <w:rPr>
          <w:rFonts w:eastAsiaTheme="minorEastAsia"/>
          <w:sz w:val="24"/>
          <w:szCs w:val="24"/>
          <w:lang w:bidi="zh-CN"/>
        </w:rPr>
        <w:t>内的通行宽度须≥1.2米，并确保无障碍通行（如有需要轮椅坡道坡度≤1:12）。</w:t>
      </w:r>
    </w:p>
    <w:p>
      <w:pPr>
        <w:ind w:firstLine="480" w:firstLineChars="200"/>
        <w:rPr>
          <w:rFonts w:eastAsiaTheme="minorEastAsia"/>
          <w:sz w:val="24"/>
          <w:szCs w:val="24"/>
          <w:lang w:bidi="zh-CN"/>
        </w:rPr>
      </w:pPr>
      <w:r>
        <w:rPr>
          <w:rFonts w:eastAsiaTheme="minorEastAsia"/>
          <w:sz w:val="24"/>
          <w:szCs w:val="24"/>
          <w:lang w:bidi="zh-CN"/>
        </w:rPr>
        <w:t>⑦</w:t>
      </w:r>
      <w:r>
        <w:rPr>
          <w:rFonts w:hint="eastAsia" w:eastAsiaTheme="minorEastAsia"/>
          <w:sz w:val="24"/>
          <w:szCs w:val="24"/>
          <w:lang w:bidi="zh-CN"/>
        </w:rPr>
        <w:t>根据现场实际需求，展览的展示高度需适中，核心展区文字及展品中心距地面为1.2-1.4米。</w:t>
      </w:r>
    </w:p>
    <w:p>
      <w:pPr>
        <w:ind w:firstLine="420"/>
        <w:outlineLvl w:val="2"/>
        <w:rPr>
          <w:rFonts w:eastAsiaTheme="minorEastAsia"/>
          <w:b/>
          <w:bCs/>
          <w:sz w:val="24"/>
          <w:szCs w:val="24"/>
        </w:rPr>
      </w:pPr>
      <w:r>
        <w:rPr>
          <w:rFonts w:hint="eastAsia" w:eastAsiaTheme="minorEastAsia"/>
          <w:b/>
          <w:bCs/>
          <w:sz w:val="24"/>
          <w:szCs w:val="24"/>
        </w:rPr>
        <w:t>5.院史宣传纪念册设计服务</w:t>
      </w:r>
    </w:p>
    <w:p>
      <w:pPr>
        <w:ind w:firstLine="420"/>
        <w:rPr>
          <w:rFonts w:eastAsiaTheme="minorEastAsia"/>
          <w:sz w:val="24"/>
          <w:szCs w:val="24"/>
        </w:rPr>
      </w:pPr>
      <w:r>
        <w:rPr>
          <w:rFonts w:hint="eastAsia" w:eastAsiaTheme="minorEastAsia"/>
          <w:sz w:val="24"/>
          <w:szCs w:val="24"/>
        </w:rPr>
        <w:t>（1）根据项目调研策展及展陈内容收集整理服务中所整理出的院史内容（包括但不限于文字、图片等素材），进行院史宣传纪念册封面、扉页、内页的整体策划、设计和排版服务。</w:t>
      </w:r>
    </w:p>
    <w:p>
      <w:pPr>
        <w:ind w:firstLine="420"/>
        <w:rPr>
          <w:rFonts w:eastAsiaTheme="minorEastAsia"/>
          <w:sz w:val="24"/>
          <w:szCs w:val="24"/>
        </w:rPr>
      </w:pPr>
      <w:r>
        <w:rPr>
          <w:rFonts w:hint="eastAsia" w:eastAsiaTheme="minorEastAsia"/>
          <w:sz w:val="24"/>
          <w:szCs w:val="24"/>
        </w:rPr>
        <w:t>（2）中选人提供的院史宣传纪念册设计服务需符合采购人单位文化理念，体现院史传承、发展成就和文化内涵，采购人有权对中选人提供的设计内容提出修改意见，中选人应根据采购人的要求进行修改。</w:t>
      </w:r>
    </w:p>
    <w:p>
      <w:pPr>
        <w:ind w:firstLine="420"/>
        <w:rPr>
          <w:rFonts w:eastAsiaTheme="minorEastAsia"/>
          <w:sz w:val="24"/>
          <w:szCs w:val="24"/>
        </w:rPr>
      </w:pPr>
      <w:r>
        <w:rPr>
          <w:rFonts w:hint="eastAsia" w:eastAsiaTheme="minorEastAsia"/>
          <w:sz w:val="24"/>
          <w:szCs w:val="24"/>
        </w:rPr>
        <w:t>（3）宣传纪念册页数根据实际内容调整，页数不超过120页。</w:t>
      </w:r>
    </w:p>
    <w:p>
      <w:pPr>
        <w:ind w:firstLine="420"/>
        <w:rPr>
          <w:rFonts w:eastAsiaTheme="minorEastAsia"/>
          <w:sz w:val="24"/>
          <w:szCs w:val="24"/>
        </w:rPr>
      </w:pPr>
      <w:r>
        <w:rPr>
          <w:rFonts w:hint="eastAsia" w:eastAsiaTheme="minorEastAsia"/>
          <w:sz w:val="24"/>
          <w:szCs w:val="24"/>
        </w:rPr>
        <w:t>（4）要求所使用图片高清无水印，文字简洁精炼，图文搭配合理。</w:t>
      </w:r>
    </w:p>
    <w:p>
      <w:pPr>
        <w:ind w:firstLine="420"/>
        <w:rPr>
          <w:rFonts w:eastAsiaTheme="minorEastAsia"/>
          <w:sz w:val="24"/>
          <w:szCs w:val="24"/>
        </w:rPr>
      </w:pPr>
      <w:r>
        <w:rPr>
          <w:rFonts w:hint="eastAsia" w:eastAsiaTheme="minorEastAsia"/>
          <w:sz w:val="24"/>
          <w:szCs w:val="24"/>
        </w:rPr>
        <w:t>（5）设计文件需提供源文件（如AI/PSD/CDR格式）及PDF校样稿。</w:t>
      </w:r>
    </w:p>
    <w:p>
      <w:pPr>
        <w:ind w:firstLine="420"/>
        <w:outlineLvl w:val="1"/>
        <w:rPr>
          <w:rFonts w:eastAsiaTheme="minorEastAsia"/>
          <w:b/>
          <w:bCs/>
          <w:sz w:val="24"/>
          <w:szCs w:val="24"/>
        </w:rPr>
      </w:pPr>
      <w:r>
        <w:rPr>
          <w:rFonts w:eastAsiaTheme="minorEastAsia"/>
          <w:b/>
          <w:bCs/>
          <w:sz w:val="24"/>
          <w:szCs w:val="24"/>
        </w:rPr>
        <w:t>（三）技术/服务标准与要求</w:t>
      </w:r>
    </w:p>
    <w:p>
      <w:pPr>
        <w:ind w:firstLine="482" w:firstLineChars="200"/>
        <w:outlineLvl w:val="2"/>
        <w:rPr>
          <w:rFonts w:eastAsiaTheme="minorEastAsia"/>
          <w:b/>
          <w:bCs/>
          <w:sz w:val="24"/>
          <w:szCs w:val="24"/>
        </w:rPr>
      </w:pPr>
      <w:r>
        <w:rPr>
          <w:rFonts w:eastAsiaTheme="minorEastAsia"/>
          <w:b/>
          <w:bCs/>
          <w:sz w:val="24"/>
          <w:szCs w:val="24"/>
        </w:rPr>
        <w:t>1.服务人员要求</w:t>
      </w:r>
    </w:p>
    <w:p>
      <w:pPr>
        <w:ind w:firstLine="480" w:firstLineChars="200"/>
        <w:rPr>
          <w:rFonts w:eastAsiaTheme="minorEastAsia"/>
          <w:sz w:val="24"/>
          <w:szCs w:val="24"/>
        </w:rPr>
      </w:pPr>
      <w:r>
        <w:rPr>
          <w:rFonts w:eastAsiaTheme="minorEastAsia"/>
          <w:sz w:val="24"/>
          <w:szCs w:val="24"/>
        </w:rPr>
        <w:t>（1）为便于沟通联系、及时处理和反馈，保证项目按质、按量、按时完成，中选人需指定1名项目负责人</w:t>
      </w:r>
      <w:r>
        <w:rPr>
          <w:rFonts w:hint="eastAsia" w:eastAsiaTheme="minorEastAsia"/>
          <w:sz w:val="24"/>
          <w:szCs w:val="24"/>
        </w:rPr>
        <w:t>全程跟进</w:t>
      </w:r>
      <w:r>
        <w:rPr>
          <w:rFonts w:eastAsiaTheme="minorEastAsia"/>
          <w:sz w:val="24"/>
          <w:szCs w:val="24"/>
        </w:rPr>
        <w:t>，响应并督办调研策展、内容生产、深化设计、布展实施、售后等全过程，中选人应充分理解并认真遵循采购人的要求，所提供的调研策展、内容生产、深化设计、布展实施等及售后服务须满足采购人需要，并按时按质按量完成。</w:t>
      </w:r>
    </w:p>
    <w:p>
      <w:pPr>
        <w:ind w:firstLine="480" w:firstLineChars="200"/>
        <w:rPr>
          <w:rFonts w:eastAsiaTheme="minorEastAsia"/>
          <w:sz w:val="24"/>
          <w:szCs w:val="24"/>
        </w:rPr>
      </w:pPr>
      <w:r>
        <w:rPr>
          <w:rFonts w:eastAsiaTheme="minorEastAsia"/>
          <w:sz w:val="24"/>
          <w:szCs w:val="24"/>
        </w:rPr>
        <w:t>（2）本项目必须有一个完善且固定的策划和组织管理团队，</w:t>
      </w:r>
      <w:r>
        <w:rPr>
          <w:rFonts w:hint="eastAsia" w:eastAsiaTheme="minorEastAsia"/>
          <w:sz w:val="24"/>
          <w:szCs w:val="24"/>
        </w:rPr>
        <w:t>比选申请</w:t>
      </w:r>
      <w:r>
        <w:rPr>
          <w:rFonts w:eastAsiaTheme="minorEastAsia"/>
          <w:sz w:val="24"/>
          <w:szCs w:val="24"/>
        </w:rPr>
        <w:t>人须在</w:t>
      </w:r>
      <w:r>
        <w:rPr>
          <w:rFonts w:hint="eastAsia" w:eastAsiaTheme="minorEastAsia"/>
          <w:sz w:val="24"/>
          <w:szCs w:val="24"/>
        </w:rPr>
        <w:t>响应</w:t>
      </w:r>
      <w:r>
        <w:rPr>
          <w:rFonts w:eastAsiaTheme="minorEastAsia"/>
          <w:sz w:val="24"/>
          <w:szCs w:val="24"/>
        </w:rPr>
        <w:t>文件中详细列出参与本项目的人员名单，并在</w:t>
      </w:r>
      <w:r>
        <w:rPr>
          <w:rFonts w:hint="eastAsia" w:eastAsiaTheme="minorEastAsia"/>
          <w:sz w:val="24"/>
          <w:szCs w:val="24"/>
        </w:rPr>
        <w:t>响应</w:t>
      </w:r>
      <w:r>
        <w:rPr>
          <w:rFonts w:eastAsiaTheme="minorEastAsia"/>
          <w:sz w:val="24"/>
          <w:szCs w:val="24"/>
        </w:rPr>
        <w:t>文件中详细列出参与本项目组所有人员的</w:t>
      </w:r>
      <w:r>
        <w:rPr>
          <w:rFonts w:hint="eastAsia" w:eastAsiaTheme="minorEastAsia"/>
          <w:sz w:val="24"/>
          <w:szCs w:val="24"/>
        </w:rPr>
        <w:t>信息（包括但不限于姓名、职位等）</w:t>
      </w:r>
      <w:r>
        <w:rPr>
          <w:rFonts w:eastAsiaTheme="minorEastAsia"/>
          <w:sz w:val="24"/>
          <w:szCs w:val="24"/>
        </w:rPr>
        <w:t>。</w:t>
      </w:r>
    </w:p>
    <w:p>
      <w:pPr>
        <w:ind w:firstLine="480" w:firstLineChars="200"/>
        <w:rPr>
          <w:rFonts w:eastAsiaTheme="minorEastAsia"/>
          <w:sz w:val="24"/>
          <w:szCs w:val="24"/>
        </w:rPr>
      </w:pPr>
      <w:r>
        <w:rPr>
          <w:rFonts w:eastAsiaTheme="minorEastAsia"/>
          <w:sz w:val="24"/>
          <w:szCs w:val="24"/>
        </w:rPr>
        <w:t>（3）在调研策展和内容生产阶段，</w:t>
      </w:r>
      <w:r>
        <w:rPr>
          <w:rFonts w:hint="eastAsia" w:eastAsiaTheme="minorEastAsia"/>
          <w:sz w:val="24"/>
          <w:szCs w:val="24"/>
        </w:rPr>
        <w:t>中选人</w:t>
      </w:r>
      <w:r>
        <w:rPr>
          <w:rFonts w:eastAsiaTheme="minorEastAsia"/>
          <w:sz w:val="24"/>
          <w:szCs w:val="24"/>
        </w:rPr>
        <w:t>应派出满足项目需求的服务人员</w:t>
      </w:r>
      <w:r>
        <w:rPr>
          <w:rFonts w:hint="eastAsia" w:eastAsiaTheme="minorEastAsia"/>
          <w:sz w:val="24"/>
          <w:szCs w:val="24"/>
        </w:rPr>
        <w:t>现场</w:t>
      </w:r>
      <w:r>
        <w:rPr>
          <w:rFonts w:eastAsiaTheme="minorEastAsia"/>
          <w:sz w:val="24"/>
          <w:szCs w:val="24"/>
        </w:rPr>
        <w:t>协助我院项目工作小组完成项目</w:t>
      </w:r>
      <w:r>
        <w:rPr>
          <w:rFonts w:hint="eastAsia" w:eastAsiaTheme="minorEastAsia"/>
          <w:sz w:val="24"/>
          <w:szCs w:val="24"/>
        </w:rPr>
        <w:t>策展</w:t>
      </w:r>
      <w:r>
        <w:rPr>
          <w:rFonts w:eastAsiaTheme="minorEastAsia"/>
          <w:sz w:val="24"/>
          <w:szCs w:val="24"/>
        </w:rPr>
        <w:t>及展陈内容收集整理，具备一定的文字整理、材料汇总能力。</w:t>
      </w:r>
    </w:p>
    <w:p>
      <w:pPr>
        <w:ind w:firstLine="480" w:firstLineChars="200"/>
        <w:rPr>
          <w:rFonts w:eastAsiaTheme="minorEastAsia"/>
          <w:sz w:val="24"/>
          <w:szCs w:val="24"/>
        </w:rPr>
      </w:pPr>
      <w:r>
        <w:rPr>
          <w:rFonts w:eastAsiaTheme="minorEastAsia"/>
          <w:sz w:val="24"/>
          <w:szCs w:val="24"/>
        </w:rPr>
        <w:t>（4）在</w:t>
      </w:r>
      <w:r>
        <w:rPr>
          <w:rFonts w:hint="eastAsia" w:eastAsiaTheme="minorEastAsia"/>
          <w:sz w:val="24"/>
          <w:szCs w:val="24"/>
        </w:rPr>
        <w:t>设计</w:t>
      </w:r>
      <w:r>
        <w:rPr>
          <w:rFonts w:eastAsiaTheme="minorEastAsia"/>
          <w:sz w:val="24"/>
          <w:szCs w:val="24"/>
        </w:rPr>
        <w:t>阶段，</w:t>
      </w:r>
      <w:r>
        <w:rPr>
          <w:rFonts w:hint="eastAsia" w:eastAsiaTheme="minorEastAsia"/>
          <w:sz w:val="24"/>
          <w:szCs w:val="24"/>
        </w:rPr>
        <w:t>中选人</w:t>
      </w:r>
      <w:r>
        <w:rPr>
          <w:rFonts w:eastAsiaTheme="minorEastAsia"/>
          <w:sz w:val="24"/>
          <w:szCs w:val="24"/>
        </w:rPr>
        <w:t>应提供不少于2名专职设计师对接该项目。</w:t>
      </w:r>
    </w:p>
    <w:p>
      <w:pPr>
        <w:ind w:firstLine="480" w:firstLineChars="200"/>
        <w:outlineLvl w:val="3"/>
        <w:rPr>
          <w:rFonts w:eastAsiaTheme="minorEastAsia"/>
          <w:sz w:val="24"/>
          <w:szCs w:val="24"/>
        </w:rPr>
      </w:pPr>
      <w:r>
        <w:rPr>
          <w:rFonts w:eastAsiaTheme="minorEastAsia"/>
          <w:sz w:val="24"/>
          <w:szCs w:val="24"/>
        </w:rPr>
        <w:t>（5）在布展实施阶段，需提供</w:t>
      </w:r>
      <w:r>
        <w:rPr>
          <w:rFonts w:hint="eastAsia" w:eastAsiaTheme="minorEastAsia"/>
          <w:sz w:val="24"/>
          <w:szCs w:val="24"/>
        </w:rPr>
        <w:t>2</w:t>
      </w:r>
      <w:r>
        <w:rPr>
          <w:rFonts w:eastAsiaTheme="minorEastAsia"/>
          <w:sz w:val="24"/>
          <w:szCs w:val="24"/>
        </w:rPr>
        <w:t>名以上人员组成的专业安装队伍。</w:t>
      </w:r>
    </w:p>
    <w:p>
      <w:pPr>
        <w:ind w:firstLine="480" w:firstLineChars="200"/>
        <w:rPr>
          <w:rFonts w:eastAsiaTheme="minorEastAsia"/>
          <w:sz w:val="24"/>
          <w:szCs w:val="24"/>
        </w:rPr>
      </w:pPr>
      <w:r>
        <w:rPr>
          <w:sz w:val="24"/>
          <w:szCs w:val="24"/>
        </w:rPr>
        <w:t>（6）在项目实施期间，未经采购人同意，中</w:t>
      </w:r>
      <w:r>
        <w:rPr>
          <w:rFonts w:hint="eastAsia"/>
          <w:sz w:val="24"/>
          <w:szCs w:val="24"/>
        </w:rPr>
        <w:t>选</w:t>
      </w:r>
      <w:r>
        <w:rPr>
          <w:sz w:val="24"/>
          <w:szCs w:val="24"/>
        </w:rPr>
        <w:t>人不得</w:t>
      </w:r>
      <w:r>
        <w:rPr>
          <w:rFonts w:hint="eastAsia"/>
          <w:sz w:val="24"/>
          <w:szCs w:val="24"/>
        </w:rPr>
        <w:t>随意</w:t>
      </w:r>
      <w:r>
        <w:rPr>
          <w:sz w:val="24"/>
          <w:szCs w:val="24"/>
        </w:rPr>
        <w:t>调整在</w:t>
      </w:r>
      <w:r>
        <w:rPr>
          <w:rFonts w:hint="eastAsia"/>
          <w:sz w:val="24"/>
          <w:szCs w:val="24"/>
        </w:rPr>
        <w:t>响应</w:t>
      </w:r>
      <w:r>
        <w:rPr>
          <w:sz w:val="24"/>
          <w:szCs w:val="24"/>
        </w:rPr>
        <w:t>文件中所承诺的项目实施人员</w:t>
      </w:r>
      <w:r>
        <w:rPr>
          <w:rFonts w:hint="eastAsia"/>
          <w:sz w:val="24"/>
          <w:szCs w:val="24"/>
        </w:rPr>
        <w:t>。</w:t>
      </w:r>
      <w:r>
        <w:rPr>
          <w:rFonts w:hint="eastAsia" w:eastAsiaTheme="minorEastAsia"/>
          <w:sz w:val="24"/>
          <w:szCs w:val="24"/>
        </w:rPr>
        <w:t>如有变动，需提前3个工作日向采购人沟通确定。</w:t>
      </w:r>
    </w:p>
    <w:p>
      <w:pPr>
        <w:pStyle w:val="3"/>
        <w:ind w:firstLine="482" w:firstLineChars="200"/>
        <w:outlineLvl w:val="2"/>
        <w:rPr>
          <w:rFonts w:ascii="Times New Roman" w:eastAsia="宋体" w:cs="Times New Roman"/>
          <w:b/>
          <w:bCs/>
          <w:sz w:val="24"/>
          <w:szCs w:val="24"/>
        </w:rPr>
      </w:pPr>
      <w:r>
        <w:rPr>
          <w:rFonts w:hint="eastAsia" w:ascii="Times New Roman" w:eastAsia="宋体" w:cs="Times New Roman"/>
          <w:b/>
          <w:bCs/>
          <w:sz w:val="24"/>
          <w:szCs w:val="24"/>
        </w:rPr>
        <w:t>2</w:t>
      </w:r>
      <w:r>
        <w:rPr>
          <w:rFonts w:ascii="Times New Roman" w:eastAsia="宋体" w:cs="Times New Roman"/>
          <w:b/>
          <w:bCs/>
          <w:sz w:val="24"/>
          <w:szCs w:val="24"/>
        </w:rPr>
        <w:t>.</w:t>
      </w:r>
      <w:r>
        <w:rPr>
          <w:rFonts w:hint="eastAsia" w:ascii="Times New Roman" w:eastAsia="宋体" w:cs="Times New Roman"/>
          <w:b/>
          <w:bCs/>
          <w:sz w:val="24"/>
          <w:szCs w:val="24"/>
        </w:rPr>
        <w:t>主要材料、设备</w:t>
      </w:r>
      <w:r>
        <w:rPr>
          <w:rFonts w:ascii="Times New Roman" w:eastAsia="宋体" w:cs="Times New Roman"/>
          <w:b/>
          <w:bCs/>
          <w:sz w:val="24"/>
          <w:szCs w:val="24"/>
        </w:rPr>
        <w:t>要求</w:t>
      </w:r>
    </w:p>
    <w:p>
      <w:pPr>
        <w:pStyle w:val="3"/>
        <w:ind w:firstLine="480" w:firstLineChars="200"/>
        <w:outlineLvl w:val="2"/>
        <w:rPr>
          <w:rFonts w:ascii="Times New Roman" w:cs="Times New Roman" w:eastAsiaTheme="minorEastAsia"/>
          <w:sz w:val="24"/>
          <w:szCs w:val="24"/>
        </w:rPr>
      </w:pPr>
      <w:r>
        <w:rPr>
          <w:rFonts w:ascii="Times New Roman" w:cs="Times New Roman" w:eastAsiaTheme="minorEastAsia"/>
          <w:sz w:val="24"/>
          <w:szCs w:val="24"/>
        </w:rPr>
        <w:t>（1）项目设计与实施过程中要求中选人严把质量关，所选用的原材料在购进原材料之后、安装完毕提交验收之前，要进行自检，并与采购人取得联系，采购人视情况前往现场检查。</w:t>
      </w:r>
      <w:r>
        <w:rPr>
          <w:rFonts w:hint="eastAsia" w:ascii="Times New Roman" w:cs="Times New Roman" w:eastAsiaTheme="minorEastAsia"/>
          <w:sz w:val="24"/>
          <w:szCs w:val="24"/>
        </w:rPr>
        <w:t>中选人</w:t>
      </w:r>
      <w:r>
        <w:rPr>
          <w:rFonts w:ascii="Times New Roman" w:cs="Times New Roman" w:eastAsiaTheme="minorEastAsia"/>
          <w:sz w:val="24"/>
          <w:szCs w:val="24"/>
        </w:rPr>
        <w:t>所使用的材料、提供的设备均必须为优质产品并完全符合国家质量检验标准，不得低于采购人提出的最低要求。实施效果需与最终确定的设计方案一致。</w:t>
      </w:r>
    </w:p>
    <w:p>
      <w:pPr>
        <w:pStyle w:val="3"/>
        <w:ind w:firstLine="480" w:firstLineChars="200"/>
        <w:outlineLvl w:val="2"/>
        <w:rPr>
          <w:rFonts w:ascii="Times New Roman" w:cs="Times New Roman" w:eastAsiaTheme="minorEastAsia"/>
          <w:sz w:val="24"/>
          <w:szCs w:val="24"/>
        </w:rPr>
      </w:pPr>
      <w:r>
        <w:rPr>
          <w:rFonts w:ascii="Times New Roman" w:cs="Times New Roman" w:eastAsiaTheme="minorEastAsia"/>
          <w:sz w:val="24"/>
          <w:szCs w:val="24"/>
        </w:rPr>
        <w:t>（</w:t>
      </w:r>
      <w:r>
        <w:rPr>
          <w:rFonts w:hint="eastAsia" w:ascii="Times New Roman" w:cs="Times New Roman" w:eastAsiaTheme="minorEastAsia"/>
          <w:sz w:val="24"/>
          <w:szCs w:val="24"/>
        </w:rPr>
        <w:t>2</w:t>
      </w:r>
      <w:r>
        <w:rPr>
          <w:rFonts w:ascii="Times New Roman" w:cs="Times New Roman" w:eastAsiaTheme="minorEastAsia"/>
          <w:sz w:val="24"/>
          <w:szCs w:val="24"/>
        </w:rPr>
        <w:t>）展览设备如展柜、展具、灯具、电源等基本硬件，要求坚固、美观、实用，符合环保、防火、节能和安全防范的要求。</w:t>
      </w:r>
    </w:p>
    <w:p>
      <w:pPr>
        <w:pStyle w:val="3"/>
        <w:ind w:firstLine="480" w:firstLineChars="200"/>
        <w:outlineLvl w:val="2"/>
        <w:rPr>
          <w:rFonts w:ascii="Times New Roman" w:cs="Times New Roman" w:eastAsiaTheme="minorEastAsia"/>
          <w:sz w:val="24"/>
          <w:szCs w:val="24"/>
        </w:rPr>
      </w:pPr>
      <w:r>
        <w:rPr>
          <w:rFonts w:hint="eastAsia" w:ascii="Times New Roman" w:cs="Times New Roman" w:eastAsiaTheme="minorEastAsia"/>
          <w:sz w:val="24"/>
          <w:szCs w:val="24"/>
        </w:rPr>
        <w:t>（3）</w:t>
      </w:r>
      <w:r>
        <w:rPr>
          <w:rFonts w:ascii="Times New Roman" w:cs="Times New Roman" w:eastAsiaTheme="minorEastAsia"/>
          <w:sz w:val="24"/>
          <w:szCs w:val="24"/>
        </w:rPr>
        <w:t>要求电路走线规范，保证安全距离或设置合乎国家标准的阻燃隔离层走镀锌钢管，对走线易损部位采取特别保护措施，线径截面容量满足使用要求。散热器件安装在符合标准的非燃架和台板上，确保安全。</w:t>
      </w:r>
    </w:p>
    <w:p>
      <w:pPr>
        <w:pStyle w:val="3"/>
        <w:ind w:firstLine="482" w:firstLineChars="200"/>
        <w:outlineLvl w:val="2"/>
        <w:rPr>
          <w:rFonts w:ascii="Times New Roman" w:eastAsia="宋体" w:cs="Times New Roman"/>
          <w:b/>
          <w:bCs/>
          <w:sz w:val="24"/>
          <w:szCs w:val="24"/>
        </w:rPr>
      </w:pPr>
      <w:r>
        <w:rPr>
          <w:rFonts w:hint="eastAsia" w:ascii="Times New Roman" w:eastAsia="宋体" w:cs="Times New Roman"/>
          <w:b/>
          <w:bCs/>
          <w:sz w:val="24"/>
          <w:szCs w:val="24"/>
        </w:rPr>
        <w:t>3</w:t>
      </w:r>
      <w:r>
        <w:rPr>
          <w:rFonts w:ascii="Times New Roman" w:eastAsia="宋体" w:cs="Times New Roman"/>
          <w:b/>
          <w:bCs/>
          <w:sz w:val="24"/>
          <w:szCs w:val="24"/>
        </w:rPr>
        <w:t>.</w:t>
      </w:r>
      <w:r>
        <w:rPr>
          <w:rFonts w:hint="eastAsia" w:ascii="Times New Roman" w:eastAsia="宋体" w:cs="Times New Roman"/>
          <w:b/>
          <w:bCs/>
          <w:sz w:val="24"/>
          <w:szCs w:val="24"/>
        </w:rPr>
        <w:t>安装和</w:t>
      </w:r>
      <w:r>
        <w:rPr>
          <w:rFonts w:ascii="Times New Roman" w:eastAsia="宋体" w:cs="Times New Roman"/>
          <w:b/>
          <w:bCs/>
          <w:sz w:val="24"/>
          <w:szCs w:val="24"/>
        </w:rPr>
        <w:t>保管要求</w:t>
      </w:r>
    </w:p>
    <w:p>
      <w:pPr>
        <w:pStyle w:val="3"/>
        <w:ind w:firstLine="480" w:firstLineChars="200"/>
        <w:rPr>
          <w:rFonts w:ascii="Times New Roman" w:eastAsia="宋体" w:cs="Times New Roman"/>
          <w:sz w:val="24"/>
          <w:szCs w:val="24"/>
        </w:rPr>
      </w:pPr>
      <w:r>
        <w:rPr>
          <w:rFonts w:ascii="Times New Roman" w:eastAsia="宋体" w:cs="Times New Roman"/>
          <w:sz w:val="24"/>
          <w:szCs w:val="24"/>
        </w:rPr>
        <w:t>（1）</w:t>
      </w:r>
      <w:r>
        <w:rPr>
          <w:rFonts w:hint="eastAsia" w:ascii="Times New Roman" w:eastAsia="宋体" w:cs="Times New Roman"/>
          <w:sz w:val="24"/>
          <w:szCs w:val="24"/>
        </w:rPr>
        <w:t>中选人</w:t>
      </w:r>
      <w:r>
        <w:rPr>
          <w:rFonts w:ascii="Times New Roman" w:eastAsia="宋体" w:cs="Times New Roman"/>
          <w:sz w:val="24"/>
          <w:szCs w:val="24"/>
        </w:rPr>
        <w:t>提供的深化设计方案以及展陈需要制作的设备材料清单须经</w:t>
      </w:r>
      <w:r>
        <w:rPr>
          <w:rFonts w:hint="eastAsia" w:ascii="Times New Roman" w:eastAsia="宋体" w:cs="Times New Roman"/>
          <w:sz w:val="24"/>
          <w:szCs w:val="24"/>
        </w:rPr>
        <w:t>采购</w:t>
      </w:r>
      <w:r>
        <w:rPr>
          <w:rFonts w:ascii="Times New Roman" w:eastAsia="宋体" w:cs="Times New Roman"/>
          <w:sz w:val="24"/>
          <w:szCs w:val="24"/>
        </w:rPr>
        <w:t>人审核，审核通过后方能进行展陈安装；深化设计成果须达到或高于</w:t>
      </w:r>
      <w:r>
        <w:rPr>
          <w:rFonts w:hint="eastAsia" w:ascii="Times New Roman" w:eastAsia="宋体" w:cs="Times New Roman"/>
          <w:sz w:val="24"/>
          <w:szCs w:val="24"/>
        </w:rPr>
        <w:t>中选人</w:t>
      </w:r>
      <w:r>
        <w:rPr>
          <w:rFonts w:ascii="Times New Roman" w:eastAsia="宋体" w:cs="Times New Roman"/>
          <w:sz w:val="24"/>
          <w:szCs w:val="24"/>
        </w:rPr>
        <w:t>在</w:t>
      </w:r>
      <w:r>
        <w:rPr>
          <w:rFonts w:hint="eastAsia" w:ascii="Times New Roman" w:eastAsia="宋体" w:cs="Times New Roman"/>
          <w:sz w:val="24"/>
          <w:szCs w:val="24"/>
        </w:rPr>
        <w:t>响应</w:t>
      </w:r>
      <w:r>
        <w:rPr>
          <w:rFonts w:ascii="Times New Roman" w:eastAsia="宋体" w:cs="Times New Roman"/>
          <w:sz w:val="24"/>
          <w:szCs w:val="24"/>
        </w:rPr>
        <w:t>文件中所作的展示效果的承诺。若深化</w:t>
      </w:r>
      <w:r>
        <w:rPr>
          <w:rFonts w:hint="eastAsia" w:ascii="Times New Roman" w:eastAsia="宋体" w:cs="Times New Roman"/>
          <w:sz w:val="24"/>
          <w:szCs w:val="24"/>
        </w:rPr>
        <w:t>设计</w:t>
      </w:r>
      <w:r>
        <w:rPr>
          <w:rFonts w:ascii="Times New Roman" w:eastAsia="宋体" w:cs="Times New Roman"/>
          <w:sz w:val="24"/>
          <w:szCs w:val="24"/>
        </w:rPr>
        <w:t>成果不能得到</w:t>
      </w:r>
      <w:r>
        <w:rPr>
          <w:rFonts w:hint="eastAsia" w:ascii="Times New Roman" w:eastAsia="宋体" w:cs="Times New Roman"/>
          <w:sz w:val="24"/>
          <w:szCs w:val="24"/>
        </w:rPr>
        <w:t>采购</w:t>
      </w:r>
      <w:r>
        <w:rPr>
          <w:rFonts w:ascii="Times New Roman" w:eastAsia="宋体" w:cs="Times New Roman"/>
          <w:sz w:val="24"/>
          <w:szCs w:val="24"/>
        </w:rPr>
        <w:t>人认可，</w:t>
      </w:r>
      <w:r>
        <w:rPr>
          <w:rFonts w:hint="eastAsia" w:ascii="Times New Roman" w:eastAsia="宋体" w:cs="Times New Roman"/>
          <w:sz w:val="24"/>
          <w:szCs w:val="24"/>
        </w:rPr>
        <w:t>中选人</w:t>
      </w:r>
      <w:r>
        <w:rPr>
          <w:rFonts w:ascii="Times New Roman" w:eastAsia="宋体" w:cs="Times New Roman"/>
          <w:sz w:val="24"/>
          <w:szCs w:val="24"/>
        </w:rPr>
        <w:t>须无条件对方案进行修改和完善，并在10天内将修改完成的设计成果方案交予</w:t>
      </w:r>
      <w:r>
        <w:rPr>
          <w:rFonts w:hint="eastAsia" w:ascii="Times New Roman" w:eastAsia="宋体" w:cs="Times New Roman"/>
          <w:sz w:val="24"/>
          <w:szCs w:val="24"/>
        </w:rPr>
        <w:t>采购</w:t>
      </w:r>
      <w:r>
        <w:rPr>
          <w:rFonts w:ascii="Times New Roman" w:eastAsia="宋体" w:cs="Times New Roman"/>
          <w:sz w:val="24"/>
          <w:szCs w:val="24"/>
        </w:rPr>
        <w:t>人。</w:t>
      </w:r>
    </w:p>
    <w:p>
      <w:pPr>
        <w:pStyle w:val="3"/>
        <w:ind w:firstLine="480" w:firstLineChars="200"/>
        <w:rPr>
          <w:rFonts w:ascii="Times New Roman" w:eastAsia="宋体" w:cs="Times New Roman"/>
          <w:sz w:val="24"/>
          <w:szCs w:val="24"/>
        </w:rPr>
      </w:pPr>
      <w:r>
        <w:rPr>
          <w:rFonts w:ascii="Times New Roman" w:eastAsia="宋体" w:cs="Times New Roman"/>
          <w:sz w:val="24"/>
          <w:szCs w:val="24"/>
        </w:rPr>
        <w:t>（2）物料的包装应有良好的防湿、防锈、防潮、防雨、防腐及防碰撞的措施。凡由于包装不良造成的损失和由此产生的费用均由中</w:t>
      </w:r>
      <w:r>
        <w:rPr>
          <w:rFonts w:hint="eastAsia" w:ascii="Times New Roman" w:eastAsia="宋体" w:cs="Times New Roman"/>
          <w:sz w:val="24"/>
          <w:szCs w:val="24"/>
        </w:rPr>
        <w:t>选</w:t>
      </w:r>
      <w:r>
        <w:rPr>
          <w:rFonts w:ascii="Times New Roman" w:eastAsia="宋体" w:cs="Times New Roman"/>
          <w:sz w:val="24"/>
          <w:szCs w:val="24"/>
        </w:rPr>
        <w:t>人承担。</w:t>
      </w:r>
    </w:p>
    <w:p>
      <w:pPr>
        <w:pStyle w:val="3"/>
        <w:ind w:firstLine="480" w:firstLineChars="200"/>
        <w:rPr>
          <w:rFonts w:ascii="Times New Roman" w:eastAsia="宋体" w:cs="Times New Roman"/>
          <w:sz w:val="24"/>
          <w:szCs w:val="24"/>
        </w:rPr>
      </w:pPr>
      <w:r>
        <w:rPr>
          <w:rFonts w:ascii="Times New Roman" w:eastAsia="宋体" w:cs="Times New Roman"/>
          <w:sz w:val="24"/>
          <w:szCs w:val="24"/>
        </w:rPr>
        <w:t>（3）中</w:t>
      </w:r>
      <w:r>
        <w:rPr>
          <w:rFonts w:hint="eastAsia" w:ascii="Times New Roman" w:eastAsia="宋体" w:cs="Times New Roman"/>
          <w:sz w:val="24"/>
          <w:szCs w:val="24"/>
        </w:rPr>
        <w:t>选</w:t>
      </w:r>
      <w:r>
        <w:rPr>
          <w:rFonts w:ascii="Times New Roman" w:eastAsia="宋体" w:cs="Times New Roman"/>
          <w:sz w:val="24"/>
          <w:szCs w:val="24"/>
        </w:rPr>
        <w:t>人负责物料货物的全部运输，包括装卸车、物料货物现场的搬运等。</w:t>
      </w:r>
    </w:p>
    <w:p>
      <w:pPr>
        <w:pStyle w:val="3"/>
        <w:ind w:firstLine="480" w:firstLineChars="200"/>
        <w:rPr>
          <w:rFonts w:ascii="Times New Roman" w:eastAsia="宋体" w:cs="Times New Roman"/>
          <w:sz w:val="24"/>
          <w:szCs w:val="24"/>
        </w:rPr>
      </w:pPr>
      <w:r>
        <w:rPr>
          <w:rFonts w:ascii="Times New Roman" w:eastAsia="宋体" w:cs="Times New Roman"/>
          <w:sz w:val="24"/>
          <w:szCs w:val="24"/>
        </w:rPr>
        <w:t>（4）需安装的物料，按照安装完毕后的成品整体验收。</w:t>
      </w:r>
    </w:p>
    <w:p>
      <w:pPr>
        <w:pStyle w:val="3"/>
        <w:ind w:firstLine="480" w:firstLineChars="200"/>
        <w:rPr>
          <w:rFonts w:ascii="Times New Roman" w:eastAsia="宋体" w:cs="Times New Roman"/>
          <w:sz w:val="24"/>
          <w:szCs w:val="24"/>
        </w:rPr>
      </w:pPr>
      <w:r>
        <w:rPr>
          <w:rFonts w:ascii="Times New Roman" w:eastAsia="宋体" w:cs="Times New Roman"/>
          <w:sz w:val="24"/>
          <w:szCs w:val="24"/>
        </w:rPr>
        <w:t>（5）物料在现场的保管由中</w:t>
      </w:r>
      <w:r>
        <w:rPr>
          <w:rFonts w:hint="eastAsia" w:ascii="Times New Roman" w:eastAsia="宋体" w:cs="Times New Roman"/>
          <w:sz w:val="24"/>
          <w:szCs w:val="24"/>
        </w:rPr>
        <w:t>选</w:t>
      </w:r>
      <w:r>
        <w:rPr>
          <w:rFonts w:ascii="Times New Roman" w:eastAsia="宋体" w:cs="Times New Roman"/>
          <w:sz w:val="24"/>
          <w:szCs w:val="24"/>
        </w:rPr>
        <w:t>人负责，直至项目安装、验收完毕。</w:t>
      </w:r>
    </w:p>
    <w:p>
      <w:pPr>
        <w:pStyle w:val="3"/>
        <w:ind w:firstLine="480" w:firstLineChars="200"/>
        <w:rPr>
          <w:rFonts w:ascii="Times New Roman" w:eastAsia="宋体" w:cs="Times New Roman"/>
          <w:sz w:val="24"/>
          <w:szCs w:val="24"/>
        </w:rPr>
      </w:pPr>
      <w:r>
        <w:rPr>
          <w:rFonts w:hint="eastAsia" w:ascii="Times New Roman" w:eastAsia="宋体" w:cs="Times New Roman"/>
          <w:sz w:val="24"/>
          <w:szCs w:val="24"/>
        </w:rPr>
        <w:t>（6）</w:t>
      </w:r>
      <w:r>
        <w:rPr>
          <w:rFonts w:ascii="Times New Roman" w:eastAsia="宋体" w:cs="Times New Roman"/>
          <w:sz w:val="24"/>
          <w:szCs w:val="24"/>
        </w:rPr>
        <w:t>中</w:t>
      </w:r>
      <w:r>
        <w:rPr>
          <w:rFonts w:hint="eastAsia" w:ascii="Times New Roman" w:eastAsia="宋体" w:cs="Times New Roman"/>
          <w:sz w:val="24"/>
          <w:szCs w:val="24"/>
        </w:rPr>
        <w:t>选</w:t>
      </w:r>
      <w:r>
        <w:rPr>
          <w:rFonts w:ascii="Times New Roman" w:eastAsia="宋体" w:cs="Times New Roman"/>
          <w:sz w:val="24"/>
          <w:szCs w:val="24"/>
        </w:rPr>
        <w:t>人须遵守</w:t>
      </w:r>
      <w:r>
        <w:rPr>
          <w:rFonts w:hint="eastAsia" w:ascii="Times New Roman" w:eastAsia="宋体" w:cs="Times New Roman"/>
          <w:sz w:val="24"/>
          <w:szCs w:val="24"/>
        </w:rPr>
        <w:t>采购人</w:t>
      </w:r>
      <w:r>
        <w:rPr>
          <w:rFonts w:ascii="Times New Roman" w:eastAsia="宋体" w:cs="Times New Roman"/>
          <w:sz w:val="24"/>
          <w:szCs w:val="24"/>
        </w:rPr>
        <w:t>关于安全生产、消防、物业管理的各项要求</w:t>
      </w:r>
      <w:r>
        <w:rPr>
          <w:rFonts w:hint="eastAsia" w:ascii="Times New Roman" w:eastAsia="宋体" w:cs="Times New Roman"/>
          <w:sz w:val="24"/>
          <w:szCs w:val="24"/>
        </w:rPr>
        <w:t>，负责项目实施过程现场的安全和文明生产管理</w:t>
      </w:r>
      <w:r>
        <w:rPr>
          <w:rFonts w:ascii="Times New Roman" w:eastAsia="宋体" w:cs="Times New Roman"/>
          <w:sz w:val="24"/>
          <w:szCs w:val="24"/>
        </w:rPr>
        <w:t>。</w:t>
      </w:r>
    </w:p>
    <w:p>
      <w:pPr>
        <w:pStyle w:val="3"/>
        <w:ind w:firstLine="480" w:firstLineChars="200"/>
        <w:rPr>
          <w:rFonts w:hint="eastAsia" w:ascii="Times New Roman" w:eastAsia="宋体" w:cs="Times New Roman"/>
          <w:sz w:val="24"/>
          <w:szCs w:val="24"/>
        </w:rPr>
      </w:pPr>
      <w:r>
        <w:rPr>
          <w:rFonts w:hint="eastAsia" w:ascii="Times New Roman" w:eastAsia="宋体" w:cs="Times New Roman"/>
          <w:sz w:val="24"/>
          <w:szCs w:val="24"/>
        </w:rPr>
        <w:t>（7）因拟设展区域有上级或同行调研参观、交流学习的需要，中选人需</w:t>
      </w:r>
      <w:r>
        <w:rPr>
          <w:rFonts w:hint="eastAsia" w:ascii="Times New Roman" w:eastAsia="宋体" w:cs="Times New Roman"/>
          <w:sz w:val="24"/>
          <w:szCs w:val="24"/>
          <w:lang w:val="en-US" w:eastAsia="zh-CN"/>
        </w:rPr>
        <w:t>无条件</w:t>
      </w:r>
      <w:r>
        <w:rPr>
          <w:rFonts w:hint="eastAsia" w:ascii="Times New Roman" w:eastAsia="宋体" w:cs="Times New Roman"/>
          <w:sz w:val="24"/>
          <w:szCs w:val="24"/>
        </w:rPr>
        <w:t>配合采购人，包括但不限于在重要调研期间暂停</w:t>
      </w:r>
      <w:r>
        <w:rPr>
          <w:rFonts w:hint="eastAsia" w:ascii="Times New Roman" w:eastAsia="宋体" w:cs="Times New Roman"/>
          <w:sz w:val="24"/>
          <w:szCs w:val="24"/>
          <w:lang w:val="en-US" w:eastAsia="zh-CN"/>
        </w:rPr>
        <w:t>布展安装</w:t>
      </w:r>
      <w:r>
        <w:rPr>
          <w:rFonts w:hint="eastAsia" w:ascii="Times New Roman" w:eastAsia="宋体" w:cs="Times New Roman"/>
          <w:sz w:val="24"/>
          <w:szCs w:val="24"/>
        </w:rPr>
        <w:t>、做好区域围蔽等。</w:t>
      </w:r>
    </w:p>
    <w:p>
      <w:pPr>
        <w:pStyle w:val="3"/>
        <w:ind w:firstLine="482" w:firstLineChars="200"/>
        <w:outlineLvl w:val="2"/>
        <w:rPr>
          <w:rFonts w:ascii="Times New Roman" w:eastAsia="宋体" w:cs="Times New Roman"/>
          <w:b/>
          <w:bCs/>
          <w:sz w:val="24"/>
          <w:szCs w:val="24"/>
        </w:rPr>
      </w:pPr>
      <w:r>
        <w:rPr>
          <w:rFonts w:hint="eastAsia" w:ascii="Times New Roman" w:eastAsia="宋体" w:cs="Times New Roman"/>
          <w:b/>
          <w:bCs/>
          <w:sz w:val="24"/>
          <w:szCs w:val="24"/>
        </w:rPr>
        <w:t>4</w:t>
      </w:r>
      <w:r>
        <w:rPr>
          <w:rFonts w:ascii="Times New Roman" w:eastAsia="宋体" w:cs="Times New Roman"/>
          <w:b/>
          <w:bCs/>
          <w:sz w:val="24"/>
          <w:szCs w:val="24"/>
        </w:rPr>
        <w:t>.质保期及售后服务要求</w:t>
      </w:r>
    </w:p>
    <w:p>
      <w:pPr>
        <w:pStyle w:val="3"/>
        <w:ind w:firstLine="480" w:firstLineChars="200"/>
        <w:rPr>
          <w:rFonts w:ascii="Times New Roman" w:eastAsia="宋体" w:cs="Times New Roman"/>
          <w:sz w:val="24"/>
          <w:szCs w:val="24"/>
        </w:rPr>
      </w:pPr>
      <w:r>
        <w:rPr>
          <w:rFonts w:ascii="Times New Roman" w:eastAsia="宋体" w:cs="Times New Roman"/>
          <w:sz w:val="24"/>
          <w:szCs w:val="24"/>
        </w:rPr>
        <w:t>（1）质保期不少于</w:t>
      </w:r>
      <w:r>
        <w:rPr>
          <w:rFonts w:hint="eastAsia" w:ascii="Times New Roman" w:eastAsia="宋体" w:cs="Times New Roman"/>
          <w:sz w:val="24"/>
          <w:szCs w:val="24"/>
        </w:rPr>
        <w:t>2</w:t>
      </w:r>
      <w:r>
        <w:rPr>
          <w:rFonts w:ascii="Times New Roman" w:eastAsia="宋体" w:cs="Times New Roman"/>
          <w:sz w:val="24"/>
          <w:szCs w:val="24"/>
        </w:rPr>
        <w:t>年，质保期内</w:t>
      </w:r>
      <w:r>
        <w:rPr>
          <w:rFonts w:hint="eastAsia" w:ascii="Times New Roman" w:eastAsia="宋体" w:cs="Times New Roman"/>
          <w:sz w:val="24"/>
          <w:szCs w:val="24"/>
        </w:rPr>
        <w:t>中选人</w:t>
      </w:r>
      <w:r>
        <w:rPr>
          <w:rFonts w:ascii="Times New Roman" w:eastAsia="宋体" w:cs="Times New Roman"/>
          <w:sz w:val="24"/>
          <w:szCs w:val="24"/>
        </w:rPr>
        <w:t>对所供物料实行包修、包换、包退、包维护保养，在质保期内因</w:t>
      </w:r>
      <w:r>
        <w:rPr>
          <w:rFonts w:hint="eastAsia" w:ascii="Times New Roman" w:eastAsia="宋体" w:cs="Times New Roman"/>
          <w:sz w:val="24"/>
          <w:szCs w:val="24"/>
        </w:rPr>
        <w:t>中选人</w:t>
      </w:r>
      <w:r>
        <w:rPr>
          <w:rFonts w:ascii="Times New Roman" w:eastAsia="宋体" w:cs="Times New Roman"/>
          <w:sz w:val="24"/>
          <w:szCs w:val="24"/>
        </w:rPr>
        <w:t>责任而产生的质量问题（如脱落、生锈、开裂、脱色、鼓胀、灯带不亮等），由其负责无偿返修。如经两次维修仍</w:t>
      </w:r>
      <w:r>
        <w:rPr>
          <w:rFonts w:hint="eastAsia" w:ascii="Times New Roman" w:eastAsia="宋体" w:cs="Times New Roman"/>
          <w:sz w:val="24"/>
          <w:szCs w:val="24"/>
        </w:rPr>
        <w:t>存在质量问题</w:t>
      </w:r>
      <w:r>
        <w:rPr>
          <w:rFonts w:ascii="Times New Roman" w:eastAsia="宋体" w:cs="Times New Roman"/>
          <w:sz w:val="24"/>
          <w:szCs w:val="24"/>
        </w:rPr>
        <w:t>，</w:t>
      </w:r>
      <w:r>
        <w:rPr>
          <w:rFonts w:hint="eastAsia" w:ascii="Times New Roman" w:eastAsia="宋体" w:cs="Times New Roman"/>
          <w:sz w:val="24"/>
          <w:szCs w:val="24"/>
        </w:rPr>
        <w:t>采购人</w:t>
      </w:r>
      <w:r>
        <w:rPr>
          <w:rFonts w:ascii="Times New Roman" w:eastAsia="宋体" w:cs="Times New Roman"/>
          <w:sz w:val="24"/>
          <w:szCs w:val="24"/>
        </w:rPr>
        <w:t>有权</w:t>
      </w:r>
      <w:r>
        <w:rPr>
          <w:rFonts w:hint="eastAsia" w:ascii="Times New Roman" w:eastAsia="宋体" w:cs="Times New Roman"/>
          <w:sz w:val="24"/>
          <w:szCs w:val="24"/>
        </w:rPr>
        <w:t>要求更换</w:t>
      </w:r>
      <w:r>
        <w:rPr>
          <w:rFonts w:ascii="Times New Roman" w:eastAsia="宋体" w:cs="Times New Roman"/>
          <w:sz w:val="24"/>
          <w:szCs w:val="24"/>
        </w:rPr>
        <w:t>。质保期后维修时，如更换配件，配件费提供优惠价格。</w:t>
      </w:r>
    </w:p>
    <w:p>
      <w:pPr>
        <w:pStyle w:val="3"/>
        <w:ind w:firstLine="480" w:firstLineChars="200"/>
        <w:rPr>
          <w:rFonts w:ascii="Times New Roman" w:eastAsia="宋体" w:cs="Times New Roman"/>
          <w:sz w:val="24"/>
          <w:szCs w:val="24"/>
        </w:rPr>
      </w:pPr>
      <w:r>
        <w:rPr>
          <w:rFonts w:ascii="Times New Roman" w:eastAsia="宋体" w:cs="Times New Roman"/>
          <w:sz w:val="24"/>
          <w:szCs w:val="24"/>
        </w:rPr>
        <w:t>（</w:t>
      </w:r>
      <w:r>
        <w:rPr>
          <w:rFonts w:hint="eastAsia" w:ascii="Times New Roman" w:eastAsia="宋体" w:cs="Times New Roman"/>
          <w:sz w:val="24"/>
          <w:szCs w:val="24"/>
        </w:rPr>
        <w:t>2</w:t>
      </w:r>
      <w:r>
        <w:rPr>
          <w:rFonts w:ascii="Times New Roman" w:eastAsia="宋体" w:cs="Times New Roman"/>
          <w:sz w:val="24"/>
          <w:szCs w:val="24"/>
        </w:rPr>
        <w:t>）对</w:t>
      </w:r>
      <w:r>
        <w:rPr>
          <w:rFonts w:hint="eastAsia" w:ascii="Times New Roman" w:eastAsia="宋体" w:cs="Times New Roman"/>
          <w:sz w:val="24"/>
          <w:szCs w:val="24"/>
        </w:rPr>
        <w:t>采购人</w:t>
      </w:r>
      <w:r>
        <w:rPr>
          <w:rFonts w:ascii="Times New Roman" w:eastAsia="宋体" w:cs="Times New Roman"/>
          <w:sz w:val="24"/>
          <w:szCs w:val="24"/>
        </w:rPr>
        <w:t>的</w:t>
      </w:r>
      <w:r>
        <w:rPr>
          <w:rFonts w:hint="eastAsia" w:ascii="Times New Roman" w:eastAsia="宋体" w:cs="Times New Roman"/>
          <w:sz w:val="24"/>
          <w:szCs w:val="24"/>
        </w:rPr>
        <w:t>售后</w:t>
      </w:r>
      <w:r>
        <w:rPr>
          <w:rFonts w:ascii="Times New Roman" w:eastAsia="宋体" w:cs="Times New Roman"/>
          <w:sz w:val="24"/>
          <w:szCs w:val="24"/>
        </w:rPr>
        <w:t>服务通知，</w:t>
      </w:r>
      <w:r>
        <w:rPr>
          <w:rFonts w:hint="eastAsia" w:ascii="Times New Roman" w:eastAsia="宋体" w:cs="Times New Roman"/>
          <w:sz w:val="24"/>
          <w:szCs w:val="24"/>
        </w:rPr>
        <w:t>中选人</w:t>
      </w:r>
      <w:r>
        <w:rPr>
          <w:rFonts w:ascii="Times New Roman" w:eastAsia="宋体" w:cs="Times New Roman"/>
          <w:sz w:val="24"/>
          <w:szCs w:val="24"/>
        </w:rPr>
        <w:t>在接报后1小时内响应，4小时内到达现场，72小时内处理完毕。</w:t>
      </w:r>
    </w:p>
    <w:p>
      <w:pPr>
        <w:pStyle w:val="3"/>
        <w:ind w:firstLine="482" w:firstLineChars="200"/>
        <w:outlineLvl w:val="2"/>
        <w:rPr>
          <w:rFonts w:ascii="Times New Roman" w:eastAsia="宋体" w:cs="Times New Roman"/>
          <w:b/>
          <w:bCs/>
          <w:sz w:val="24"/>
          <w:szCs w:val="24"/>
        </w:rPr>
      </w:pPr>
      <w:r>
        <w:rPr>
          <w:rFonts w:hint="eastAsia" w:ascii="Times New Roman" w:eastAsia="宋体" w:cs="Times New Roman"/>
          <w:b/>
          <w:bCs/>
          <w:sz w:val="24"/>
          <w:szCs w:val="24"/>
        </w:rPr>
        <w:t>5.知识产权要求</w:t>
      </w:r>
    </w:p>
    <w:p>
      <w:pPr>
        <w:pStyle w:val="3"/>
        <w:ind w:firstLine="480" w:firstLineChars="200"/>
        <w:rPr>
          <w:rFonts w:ascii="Times New Roman" w:eastAsia="宋体" w:cs="Times New Roman"/>
          <w:sz w:val="24"/>
          <w:szCs w:val="24"/>
        </w:rPr>
      </w:pPr>
      <w:r>
        <w:rPr>
          <w:rFonts w:ascii="Times New Roman" w:eastAsia="宋体" w:cs="Times New Roman"/>
          <w:sz w:val="24"/>
          <w:szCs w:val="24"/>
        </w:rPr>
        <w:t>本服务项目的所有成果内容涉及的知识产权均归</w:t>
      </w:r>
      <w:r>
        <w:rPr>
          <w:rFonts w:hint="eastAsia" w:ascii="Times New Roman" w:eastAsia="宋体" w:cs="Times New Roman"/>
          <w:sz w:val="24"/>
          <w:szCs w:val="24"/>
        </w:rPr>
        <w:t>采购人</w:t>
      </w:r>
      <w:r>
        <w:rPr>
          <w:rFonts w:ascii="Times New Roman" w:eastAsia="宋体" w:cs="Times New Roman"/>
          <w:sz w:val="24"/>
          <w:szCs w:val="24"/>
        </w:rPr>
        <w:t>所有。</w:t>
      </w:r>
      <w:r>
        <w:rPr>
          <w:rFonts w:hint="eastAsia" w:ascii="Times New Roman" w:eastAsia="宋体" w:cs="Times New Roman"/>
          <w:sz w:val="24"/>
          <w:szCs w:val="24"/>
        </w:rPr>
        <w:t>比选申请人</w:t>
      </w:r>
      <w:r>
        <w:rPr>
          <w:rFonts w:ascii="Times New Roman" w:eastAsia="宋体" w:cs="Times New Roman"/>
          <w:sz w:val="24"/>
          <w:szCs w:val="24"/>
        </w:rPr>
        <w:t>所递交的设计方案须为原创方案，拥有独立的知识产权，由此引发的知识产权纠纷，由</w:t>
      </w:r>
      <w:r>
        <w:rPr>
          <w:rFonts w:hint="eastAsia" w:ascii="Times New Roman" w:eastAsia="宋体" w:cs="Times New Roman"/>
          <w:sz w:val="24"/>
          <w:szCs w:val="24"/>
        </w:rPr>
        <w:t>比选申请人</w:t>
      </w:r>
      <w:r>
        <w:rPr>
          <w:rFonts w:ascii="Times New Roman" w:eastAsia="宋体" w:cs="Times New Roman"/>
          <w:sz w:val="24"/>
          <w:szCs w:val="24"/>
        </w:rPr>
        <w:t>自行负责。</w:t>
      </w:r>
    </w:p>
    <w:p>
      <w:pPr>
        <w:pStyle w:val="3"/>
        <w:ind w:firstLine="482" w:firstLineChars="200"/>
        <w:outlineLvl w:val="2"/>
        <w:rPr>
          <w:rFonts w:ascii="Times New Roman" w:eastAsia="宋体" w:cs="Times New Roman"/>
          <w:b/>
          <w:bCs/>
          <w:sz w:val="24"/>
          <w:szCs w:val="24"/>
        </w:rPr>
      </w:pPr>
      <w:r>
        <w:rPr>
          <w:rFonts w:hint="eastAsia" w:ascii="Times New Roman" w:eastAsia="宋体" w:cs="Times New Roman"/>
          <w:b/>
          <w:bCs/>
          <w:sz w:val="24"/>
          <w:szCs w:val="24"/>
        </w:rPr>
        <w:t>6.报价要求</w:t>
      </w:r>
    </w:p>
    <w:p>
      <w:pPr>
        <w:pStyle w:val="3"/>
        <w:ind w:firstLine="480" w:firstLineChars="200"/>
        <w:rPr>
          <w:rFonts w:ascii="Times New Roman" w:eastAsia="宋体" w:cs="Times New Roman"/>
          <w:sz w:val="24"/>
          <w:szCs w:val="24"/>
        </w:rPr>
      </w:pPr>
      <w:r>
        <w:rPr>
          <w:rFonts w:ascii="Times New Roman" w:eastAsia="宋体" w:cs="Times New Roman"/>
          <w:sz w:val="24"/>
          <w:szCs w:val="24"/>
          <w:lang w:bidi="zh-CN"/>
        </w:rPr>
        <w:t>比选申请人的报价须包含但不限于服务要求中所需的全部费用，包括但不限于：设计费、布展费、物料费、制作费、运输费、安装费、质量保证、日常维护和税费、安装、裁形等一切为完成项目产生的可预见或不可预见的各项费用。</w:t>
      </w:r>
      <w:r>
        <w:rPr>
          <w:rFonts w:hint="eastAsia" w:ascii="Times New Roman" w:eastAsia="宋体" w:cs="Times New Roman"/>
          <w:sz w:val="24"/>
          <w:szCs w:val="24"/>
          <w:lang w:bidi="zh-CN"/>
        </w:rPr>
        <w:t>（详见附件3）</w:t>
      </w:r>
    </w:p>
    <w:p>
      <w:pPr>
        <w:pStyle w:val="3"/>
        <w:ind w:firstLine="422" w:firstLineChars="200"/>
        <w:outlineLvl w:val="1"/>
        <w:rPr>
          <w:rFonts w:ascii="Times New Roman" w:eastAsia="宋体" w:cs="Times New Roman"/>
          <w:b/>
          <w:bCs/>
          <w:sz w:val="21"/>
        </w:rPr>
      </w:pPr>
      <w:r>
        <w:rPr>
          <w:rFonts w:ascii="Times New Roman" w:eastAsia="宋体" w:cs="Times New Roman"/>
          <w:b/>
          <w:bCs/>
          <w:sz w:val="21"/>
        </w:rPr>
        <w:t>（四）商务要求</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5"/>
        <w:gridCol w:w="6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5" w:type="dxa"/>
            <w:vAlign w:val="center"/>
          </w:tcPr>
          <w:p>
            <w:pPr>
              <w:pStyle w:val="13"/>
              <w:adjustRightInd w:val="0"/>
              <w:snapToGrid w:val="0"/>
              <w:spacing w:line="360" w:lineRule="auto"/>
              <w:ind w:firstLine="0" w:firstLineChars="0"/>
              <w:jc w:val="center"/>
              <w:rPr>
                <w:rFonts w:ascii="宋体" w:hAnsi="宋体" w:eastAsia="宋体" w:cs="宋体"/>
                <w:lang w:val="en-US"/>
              </w:rPr>
            </w:pPr>
            <w:r>
              <w:rPr>
                <w:rFonts w:ascii="宋体" w:hAnsi="宋体" w:eastAsia="宋体" w:cs="宋体"/>
                <w:sz w:val="21"/>
                <w:lang w:val="en-US" w:bidi="ar-SA"/>
              </w:rPr>
              <w:t>货物/服务提供时间</w:t>
            </w:r>
          </w:p>
        </w:tc>
        <w:tc>
          <w:tcPr>
            <w:tcW w:w="6437" w:type="dxa"/>
          </w:tcPr>
          <w:p>
            <w:pPr>
              <w:adjustRightInd w:val="0"/>
              <w:snapToGrid w:val="0"/>
              <w:spacing w:line="360" w:lineRule="auto"/>
              <w:rPr>
                <w:rFonts w:hint="eastAsia" w:ascii="宋体" w:hAnsi="宋体" w:cs="宋体"/>
              </w:rPr>
            </w:pPr>
            <w:r>
              <w:rPr>
                <w:rFonts w:hint="eastAsia" w:ascii="宋体" w:hAnsi="宋体" w:cs="宋体"/>
              </w:rPr>
              <w:t>自合同签订之日起120个自然日内完成项目并通过项目验收；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5" w:type="dxa"/>
            <w:vAlign w:val="center"/>
          </w:tcPr>
          <w:p>
            <w:pPr>
              <w:pStyle w:val="13"/>
              <w:adjustRightInd w:val="0"/>
              <w:snapToGrid w:val="0"/>
              <w:spacing w:line="360" w:lineRule="auto"/>
              <w:ind w:firstLine="0" w:firstLineChars="0"/>
              <w:jc w:val="center"/>
              <w:rPr>
                <w:rFonts w:ascii="宋体" w:hAnsi="宋体" w:eastAsia="宋体" w:cs="宋体"/>
              </w:rPr>
            </w:pPr>
            <w:r>
              <w:rPr>
                <w:rFonts w:ascii="宋体" w:hAnsi="宋体" w:eastAsia="宋体" w:cs="宋体"/>
                <w:sz w:val="21"/>
                <w:lang w:val="en-US" w:bidi="ar-SA"/>
              </w:rPr>
              <w:t>货物/服务提供地点</w:t>
            </w:r>
          </w:p>
        </w:tc>
        <w:tc>
          <w:tcPr>
            <w:tcW w:w="6437" w:type="dxa"/>
          </w:tcPr>
          <w:p>
            <w:pPr>
              <w:pStyle w:val="4"/>
              <w:keepNext w:val="0"/>
              <w:keepLines w:val="0"/>
              <w:adjustRightInd w:val="0"/>
              <w:snapToGrid w:val="0"/>
              <w:spacing w:before="0" w:after="100" w:line="360" w:lineRule="auto"/>
              <w:rPr>
                <w:rFonts w:hint="eastAsia" w:ascii="宋体" w:hAnsi="宋体" w:eastAsia="宋体" w:cs="宋体"/>
                <w:b w:val="0"/>
                <w:bCs w:val="0"/>
                <w:sz w:val="21"/>
                <w:szCs w:val="22"/>
              </w:rPr>
            </w:pPr>
            <w:r>
              <w:rPr>
                <w:rFonts w:hint="eastAsia" w:ascii="宋体" w:hAnsi="宋体" w:eastAsia="宋体" w:cs="宋体"/>
                <w:b w:val="0"/>
                <w:bCs w:val="0"/>
                <w:sz w:val="21"/>
                <w:szCs w:val="22"/>
              </w:rPr>
              <w:t>广州市白云区钟落潭新村广从十路1288号（广州市老人院）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5" w:type="dxa"/>
            <w:vAlign w:val="center"/>
          </w:tcPr>
          <w:p>
            <w:pPr>
              <w:pStyle w:val="13"/>
              <w:adjustRightInd w:val="0"/>
              <w:snapToGrid w:val="0"/>
              <w:spacing w:line="360" w:lineRule="auto"/>
              <w:ind w:firstLine="210"/>
              <w:jc w:val="center"/>
              <w:rPr>
                <w:rFonts w:ascii="宋体" w:hAnsi="宋体" w:eastAsia="宋体" w:cs="宋体"/>
                <w:sz w:val="21"/>
                <w:lang w:val="en-US" w:bidi="ar-SA"/>
              </w:rPr>
            </w:pPr>
            <w:r>
              <w:rPr>
                <w:rFonts w:ascii="宋体" w:hAnsi="宋体" w:eastAsia="宋体" w:cs="宋体"/>
                <w:sz w:val="21"/>
                <w:lang w:val="en-US" w:bidi="ar-SA"/>
              </w:rPr>
              <w:t>比选有效期</w:t>
            </w:r>
          </w:p>
        </w:tc>
        <w:tc>
          <w:tcPr>
            <w:tcW w:w="6437" w:type="dxa"/>
          </w:tcPr>
          <w:p>
            <w:pPr>
              <w:pStyle w:val="13"/>
              <w:adjustRightInd w:val="0"/>
              <w:snapToGrid w:val="0"/>
              <w:spacing w:line="360" w:lineRule="auto"/>
              <w:ind w:firstLine="0" w:firstLineChars="0"/>
              <w:rPr>
                <w:rFonts w:ascii="宋体" w:hAnsi="宋体" w:eastAsia="宋体" w:cs="宋体"/>
                <w:sz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085" w:type="dxa"/>
            <w:vAlign w:val="center"/>
          </w:tcPr>
          <w:p>
            <w:pPr>
              <w:pStyle w:val="13"/>
              <w:adjustRightInd w:val="0"/>
              <w:snapToGrid w:val="0"/>
              <w:spacing w:line="360" w:lineRule="auto"/>
              <w:ind w:firstLine="210"/>
              <w:jc w:val="center"/>
              <w:rPr>
                <w:rFonts w:ascii="宋体" w:hAnsi="宋体" w:eastAsia="宋体" w:cs="宋体"/>
                <w:sz w:val="21"/>
                <w:lang w:val="en-US" w:bidi="ar-SA"/>
              </w:rPr>
            </w:pPr>
            <w:r>
              <w:rPr>
                <w:rFonts w:ascii="宋体" w:hAnsi="宋体" w:eastAsia="宋体" w:cs="宋体"/>
                <w:sz w:val="21"/>
                <w:lang w:val="en-US" w:bidi="ar-SA"/>
              </w:rPr>
              <w:t>付款方式</w:t>
            </w:r>
          </w:p>
        </w:tc>
        <w:tc>
          <w:tcPr>
            <w:tcW w:w="6437" w:type="dxa"/>
          </w:tcPr>
          <w:p>
            <w:pPr>
              <w:adjustRightInd w:val="0"/>
              <w:snapToGrid w:val="0"/>
              <w:spacing w:line="360" w:lineRule="auto"/>
              <w:rPr>
                <w:rFonts w:hint="eastAsia" w:ascii="宋体" w:hAnsi="宋体" w:cs="宋体"/>
              </w:rPr>
            </w:pPr>
            <w:r>
              <w:rPr>
                <w:rFonts w:hint="eastAsia" w:ascii="宋体" w:hAnsi="宋体" w:cs="宋体"/>
              </w:rPr>
              <w:t>1期：支付比例30%；合同签订后并收到中选人开具正式发票等请款资料后5个工作日内，采购人向中选人支付合同金额的30%作为预付款。</w:t>
            </w:r>
          </w:p>
          <w:p>
            <w:pPr>
              <w:adjustRightInd w:val="0"/>
              <w:snapToGrid w:val="0"/>
              <w:spacing w:line="360" w:lineRule="auto"/>
              <w:rPr>
                <w:rFonts w:hint="eastAsia" w:ascii="宋体" w:hAnsi="宋体" w:cs="宋体"/>
              </w:rPr>
            </w:pPr>
            <w:r>
              <w:rPr>
                <w:rFonts w:hint="eastAsia" w:ascii="宋体" w:hAnsi="宋体" w:cs="宋体"/>
              </w:rPr>
              <w:t>2期：支付比例35%；中选人制定项目执行方案并出具深化设计方案，经采购人审核确认且进场开工后收齐正式发票等请款资料后5个工作日内，采购人向中选人支付合同总金额的35%作为进度款。</w:t>
            </w:r>
          </w:p>
          <w:p>
            <w:pPr>
              <w:adjustRightInd w:val="0"/>
              <w:snapToGrid w:val="0"/>
              <w:spacing w:line="360" w:lineRule="auto"/>
              <w:rPr>
                <w:rFonts w:hint="eastAsia" w:ascii="宋体" w:hAnsi="宋体" w:cs="宋体"/>
              </w:rPr>
            </w:pPr>
            <w:r>
              <w:rPr>
                <w:rFonts w:hint="eastAsia" w:ascii="宋体" w:hAnsi="宋体" w:cs="宋体"/>
              </w:rPr>
              <w:t>3期：支付比例35%；项目全部完成通过验收后并收齐正式发票等请款资料后5个工作日内，采购人支付合同结算价剩余的35%。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5" w:type="dxa"/>
            <w:vAlign w:val="center"/>
          </w:tcPr>
          <w:p>
            <w:pPr>
              <w:pStyle w:val="13"/>
              <w:adjustRightInd w:val="0"/>
              <w:snapToGrid w:val="0"/>
              <w:spacing w:line="360" w:lineRule="auto"/>
              <w:ind w:firstLine="210"/>
              <w:jc w:val="center"/>
              <w:rPr>
                <w:rFonts w:ascii="宋体" w:hAnsi="宋体" w:eastAsia="宋体" w:cs="宋体"/>
                <w:sz w:val="21"/>
                <w:lang w:val="en-US" w:bidi="ar-SA"/>
              </w:rPr>
            </w:pPr>
            <w:r>
              <w:rPr>
                <w:rFonts w:ascii="宋体" w:hAnsi="宋体" w:eastAsia="宋体" w:cs="宋体"/>
                <w:sz w:val="21"/>
                <w:lang w:val="en-US" w:bidi="ar-SA"/>
              </w:rPr>
              <w:t>验收要求</w:t>
            </w:r>
          </w:p>
        </w:tc>
        <w:tc>
          <w:tcPr>
            <w:tcW w:w="6437" w:type="dxa"/>
          </w:tcPr>
          <w:p>
            <w:pPr>
              <w:pStyle w:val="3"/>
              <w:adjustRightInd w:val="0"/>
              <w:snapToGrid w:val="0"/>
              <w:spacing w:line="360" w:lineRule="auto"/>
              <w:ind w:firstLine="0" w:firstLineChars="0"/>
              <w:rPr>
                <w:rFonts w:hint="eastAsia" w:ascii="宋体" w:hAnsi="宋体" w:eastAsia="宋体" w:cs="宋体"/>
                <w:sz w:val="21"/>
                <w:szCs w:val="22"/>
              </w:rPr>
            </w:pPr>
            <w:r>
              <w:rPr>
                <w:rFonts w:hint="eastAsia" w:ascii="Times New Roman" w:eastAsia="宋体" w:cs="Times New Roman"/>
                <w:sz w:val="21"/>
              </w:rPr>
              <w:t>中选人</w:t>
            </w:r>
            <w:r>
              <w:rPr>
                <w:rFonts w:ascii="Times New Roman" w:eastAsia="宋体" w:cs="Times New Roman"/>
                <w:sz w:val="21"/>
              </w:rPr>
              <w:t>必须依照</w:t>
            </w:r>
            <w:r>
              <w:rPr>
                <w:rFonts w:hint="eastAsia" w:ascii="Times New Roman" w:eastAsia="宋体" w:cs="Times New Roman"/>
                <w:sz w:val="21"/>
              </w:rPr>
              <w:t>比选</w:t>
            </w:r>
            <w:r>
              <w:rPr>
                <w:rFonts w:ascii="Times New Roman" w:eastAsia="宋体" w:cs="Times New Roman"/>
                <w:sz w:val="21"/>
              </w:rPr>
              <w:t>文件的要求和</w:t>
            </w:r>
            <w:r>
              <w:rPr>
                <w:rFonts w:hint="eastAsia" w:ascii="Times New Roman" w:eastAsia="宋体" w:cs="Times New Roman"/>
                <w:sz w:val="21"/>
              </w:rPr>
              <w:t>响应</w:t>
            </w:r>
            <w:r>
              <w:rPr>
                <w:rFonts w:ascii="Times New Roman" w:eastAsia="宋体" w:cs="Times New Roman"/>
                <w:sz w:val="21"/>
              </w:rPr>
              <w:t>文件的承诺，将物料安装至正常运行的最佳状态，安装方式应在保证安全可靠的同时，做到更换便利。安装结束后应按要求及时撤场，做好清理工作，验收结果应符合采购人使用要求。若发现未符合</w:t>
            </w:r>
            <w:r>
              <w:rPr>
                <w:rFonts w:hint="eastAsia" w:ascii="Times New Roman" w:eastAsia="宋体" w:cs="Times New Roman"/>
                <w:sz w:val="21"/>
              </w:rPr>
              <w:t>比选</w:t>
            </w:r>
            <w:r>
              <w:rPr>
                <w:rFonts w:ascii="Times New Roman" w:eastAsia="宋体" w:cs="Times New Roman"/>
                <w:sz w:val="21"/>
              </w:rPr>
              <w:t>文件及合同相关条款要求，将立即进行整改，并通过</w:t>
            </w:r>
            <w:r>
              <w:rPr>
                <w:rFonts w:hint="eastAsia" w:ascii="Times New Roman" w:eastAsia="宋体" w:cs="Times New Roman"/>
                <w:sz w:val="21"/>
              </w:rPr>
              <w:t>项目</w:t>
            </w:r>
            <w:r>
              <w:rPr>
                <w:rFonts w:ascii="Times New Roman" w:eastAsia="宋体" w:cs="Times New Roman"/>
                <w:sz w:val="21"/>
              </w:rPr>
              <w:t>验收，由此增加的一切费用由</w:t>
            </w:r>
            <w:r>
              <w:rPr>
                <w:rFonts w:hint="eastAsia" w:ascii="Times New Roman" w:eastAsia="宋体" w:cs="Times New Roman"/>
                <w:sz w:val="21"/>
              </w:rPr>
              <w:t>中选人</w:t>
            </w:r>
            <w:r>
              <w:rPr>
                <w:rFonts w:ascii="Times New Roman" w:eastAsia="宋体" w:cs="Times New Roman"/>
                <w:sz w:val="21"/>
              </w:rPr>
              <w:t>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5" w:type="dxa"/>
            <w:vAlign w:val="center"/>
          </w:tcPr>
          <w:p>
            <w:pPr>
              <w:pStyle w:val="13"/>
              <w:adjustRightInd w:val="0"/>
              <w:snapToGrid w:val="0"/>
              <w:spacing w:line="360" w:lineRule="auto"/>
              <w:ind w:firstLine="210"/>
              <w:jc w:val="center"/>
              <w:rPr>
                <w:rFonts w:ascii="宋体" w:hAnsi="宋体" w:eastAsia="宋体" w:cs="宋体"/>
                <w:sz w:val="21"/>
                <w:lang w:val="en-US" w:bidi="ar-SA"/>
              </w:rPr>
            </w:pPr>
            <w:r>
              <w:rPr>
                <w:rFonts w:ascii="宋体" w:hAnsi="宋体" w:eastAsia="宋体" w:cs="宋体"/>
                <w:sz w:val="21"/>
                <w:lang w:val="en-US" w:bidi="ar-SA"/>
              </w:rPr>
              <w:t>其他要求</w:t>
            </w:r>
          </w:p>
        </w:tc>
        <w:tc>
          <w:tcPr>
            <w:tcW w:w="6437" w:type="dxa"/>
          </w:tcPr>
          <w:p>
            <w:pPr>
              <w:pStyle w:val="13"/>
              <w:adjustRightInd w:val="0"/>
              <w:snapToGrid w:val="0"/>
              <w:spacing w:line="360" w:lineRule="auto"/>
              <w:ind w:firstLine="0" w:firstLineChars="0"/>
              <w:rPr>
                <w:rFonts w:ascii="宋体" w:hAnsi="宋体" w:eastAsia="宋体" w:cs="宋体"/>
                <w:sz w:val="21"/>
                <w:lang w:val="en-US" w:bidi="ar-SA"/>
              </w:rPr>
            </w:pPr>
            <w:r>
              <w:rPr>
                <w:rFonts w:ascii="宋体" w:hAnsi="宋体" w:eastAsia="宋体" w:cs="宋体"/>
                <w:sz w:val="21"/>
                <w:lang w:val="en-US" w:bidi="ar-SA"/>
              </w:rPr>
              <w:t>中选人须无条件配合采购人的出入管理要求、施工现场安全管理要求等，因此造成中选人费用增加或利润损失的由中选人自行承担。</w:t>
            </w:r>
          </w:p>
        </w:tc>
      </w:tr>
    </w:tbl>
    <w:p>
      <w:pPr>
        <w:pStyle w:val="3"/>
        <w:spacing w:line="360" w:lineRule="auto"/>
        <w:ind w:firstLine="420" w:firstLineChars="200"/>
        <w:rPr>
          <w:rFonts w:ascii="Times New Roman" w:eastAsia="宋体" w:cs="Times New Roman"/>
          <w:sz w:val="21"/>
        </w:rPr>
      </w:pPr>
    </w:p>
    <w:p>
      <w:pPr>
        <w:spacing w:line="360" w:lineRule="auto"/>
        <w:ind w:firstLine="482" w:firstLineChars="200"/>
        <w:rPr>
          <w:rFonts w:hint="eastAsia" w:ascii="宋体" w:hAnsi="宋体"/>
          <w:b/>
          <w:sz w:val="24"/>
          <w:szCs w:val="24"/>
        </w:rPr>
      </w:pPr>
      <w:r>
        <w:rPr>
          <w:rFonts w:hint="eastAsia" w:ascii="宋体" w:hAnsi="宋体"/>
          <w:b/>
          <w:sz w:val="24"/>
          <w:szCs w:val="24"/>
        </w:rPr>
        <w:t>四、实施程序</w:t>
      </w:r>
    </w:p>
    <w:p>
      <w:pPr>
        <w:spacing w:before="156" w:beforeLines="50" w:after="156" w:afterLines="50" w:line="30" w:lineRule="atLeast"/>
        <w:ind w:firstLine="482" w:firstLineChars="200"/>
        <w:rPr>
          <w:sz w:val="24"/>
        </w:rPr>
      </w:pPr>
      <w:r>
        <w:rPr>
          <w:rFonts w:hint="eastAsia"/>
          <w:b/>
          <w:bCs/>
          <w:sz w:val="24"/>
          <w:szCs w:val="24"/>
        </w:rPr>
        <w:t>（一）发布信息。</w:t>
      </w:r>
      <w:r>
        <w:rPr>
          <w:rFonts w:hint="eastAsia"/>
          <w:sz w:val="24"/>
        </w:rPr>
        <w:t>采购项目经院行政办公会批准后，发布采购公告。</w:t>
      </w:r>
    </w:p>
    <w:p>
      <w:pPr>
        <w:spacing w:before="156" w:beforeLines="50" w:after="156" w:afterLines="50" w:line="30" w:lineRule="atLeast"/>
        <w:ind w:firstLine="482" w:firstLineChars="200"/>
      </w:pPr>
      <w:r>
        <w:rPr>
          <w:rFonts w:hint="eastAsia"/>
          <w:b/>
          <w:bCs/>
          <w:sz w:val="24"/>
          <w:szCs w:val="24"/>
        </w:rPr>
        <w:t>（二）组织比选。</w:t>
      </w:r>
      <w:r>
        <w:rPr>
          <w:rFonts w:hint="eastAsia"/>
          <w:sz w:val="24"/>
        </w:rPr>
        <w:t>报名时间结束后，根据工作安排，原则上5个工作日内组织比选会议，比选会议比选申请人无需现场参加。</w:t>
      </w:r>
    </w:p>
    <w:p>
      <w:pPr>
        <w:pStyle w:val="2"/>
        <w:ind w:firstLine="482" w:firstLineChars="200"/>
        <w:rPr>
          <w:rFonts w:ascii="宋体" w:hAnsi="宋体" w:eastAsia="宋体" w:cs="宋体"/>
          <w:color w:val="FF0000"/>
          <w:kern w:val="0"/>
          <w:sz w:val="21"/>
          <w:lang w:val="en-US" w:bidi="ar-SA"/>
        </w:rPr>
      </w:pPr>
      <w:r>
        <w:rPr>
          <w:rFonts w:ascii="Times New Roman" w:hAnsi="Times New Roman" w:eastAsia="宋体"/>
          <w:b/>
          <w:bCs/>
          <w:sz w:val="24"/>
          <w:szCs w:val="24"/>
          <w:lang w:val="en-US" w:bidi="ar-SA"/>
        </w:rPr>
        <w:t>（三）成立评选小组。</w:t>
      </w:r>
      <w:r>
        <w:rPr>
          <w:rFonts w:ascii="Times New Roman" w:hAnsi="Times New Roman" w:eastAsia="宋体"/>
          <w:sz w:val="24"/>
          <w:lang w:val="en-US" w:bidi="ar-SA"/>
        </w:rPr>
        <w:t>评选小组数量应为3人（含）以上单数。根据项目特点，采取部门推荐，并经摇珠等随机方式进行选取。可根据实际需要增加熟悉该项目技术要求的成员。每个部门代表原则上不超过1人，评选小组组长由项目管理责任部室担任。</w:t>
      </w:r>
    </w:p>
    <w:p>
      <w:pPr>
        <w:spacing w:before="156" w:beforeLines="50" w:after="156" w:afterLines="50" w:line="30" w:lineRule="atLeast"/>
        <w:ind w:firstLine="482" w:firstLineChars="200"/>
        <w:rPr>
          <w:b/>
          <w:bCs/>
          <w:sz w:val="24"/>
          <w:szCs w:val="24"/>
        </w:rPr>
      </w:pPr>
      <w:r>
        <w:rPr>
          <w:rFonts w:hint="eastAsia"/>
          <w:b/>
          <w:bCs/>
          <w:sz w:val="24"/>
          <w:szCs w:val="24"/>
        </w:rPr>
        <w:t>（四）比选要求。</w:t>
      </w:r>
    </w:p>
    <w:p>
      <w:pPr>
        <w:spacing w:before="156" w:beforeLines="50" w:after="156" w:afterLines="50" w:line="30" w:lineRule="atLeast"/>
        <w:ind w:firstLine="732" w:firstLineChars="304"/>
        <w:rPr>
          <w:b/>
          <w:bCs/>
          <w:sz w:val="24"/>
          <w:szCs w:val="24"/>
        </w:rPr>
      </w:pPr>
      <w:r>
        <w:rPr>
          <w:rFonts w:hint="eastAsia"/>
          <w:b/>
          <w:bCs/>
          <w:sz w:val="24"/>
          <w:szCs w:val="24"/>
        </w:rPr>
        <w:t>1.综合评分法：</w:t>
      </w:r>
    </w:p>
    <w:p>
      <w:pPr>
        <w:spacing w:before="156" w:beforeLines="50" w:after="156" w:afterLines="50" w:line="30" w:lineRule="atLeast"/>
        <w:ind w:firstLine="729" w:firstLineChars="304"/>
        <w:rPr>
          <w:sz w:val="24"/>
          <w:szCs w:val="24"/>
        </w:rPr>
      </w:pPr>
      <w:r>
        <w:rPr>
          <w:rFonts w:hint="eastAsia"/>
          <w:sz w:val="24"/>
          <w:szCs w:val="24"/>
        </w:rPr>
        <w:t>1.1根据服务类采购项目评分比重要求，设定本项目的评分体系，并设定以综合评分最高者中选。</w:t>
      </w:r>
    </w:p>
    <w:p>
      <w:pPr>
        <w:tabs>
          <w:tab w:val="left" w:pos="720"/>
        </w:tabs>
        <w:spacing w:before="156" w:beforeLines="50" w:after="156" w:afterLines="50" w:line="30" w:lineRule="atLeast"/>
        <w:ind w:firstLine="729" w:firstLineChars="304"/>
        <w:jc w:val="left"/>
        <w:rPr>
          <w:sz w:val="24"/>
          <w:szCs w:val="24"/>
        </w:rPr>
      </w:pPr>
      <w:r>
        <w:rPr>
          <w:rFonts w:hint="eastAsia"/>
          <w:sz w:val="24"/>
          <w:szCs w:val="24"/>
        </w:rPr>
        <w:t>1.2综合评分=技术评分＋商务评分+价格评分。</w:t>
      </w:r>
    </w:p>
    <w:p>
      <w:pPr>
        <w:tabs>
          <w:tab w:val="left" w:pos="720"/>
        </w:tabs>
        <w:spacing w:before="156" w:beforeLines="50" w:after="156" w:afterLines="50" w:line="30" w:lineRule="atLeast"/>
        <w:ind w:firstLine="720" w:firstLineChars="300"/>
        <w:jc w:val="left"/>
        <w:rPr>
          <w:sz w:val="24"/>
          <w:szCs w:val="24"/>
        </w:rPr>
      </w:pPr>
      <w:r>
        <w:rPr>
          <w:rFonts w:hint="eastAsia"/>
          <w:sz w:val="24"/>
          <w:szCs w:val="24"/>
        </w:rPr>
        <w:t>1.3各项得分按四舍五入原则精确到小数点后两位。将综合评分由高到低顺序排列。综合评分相同的，按比选价由低到高顺序排列；综合评分相同，且比选价相同的，按技术评分由高到低顺序排列。</w:t>
      </w:r>
    </w:p>
    <w:p>
      <w:pPr>
        <w:spacing w:before="156" w:beforeLines="50" w:after="156" w:afterLines="50" w:line="30" w:lineRule="atLeast"/>
        <w:ind w:firstLine="482" w:firstLineChars="200"/>
        <w:rPr>
          <w:b/>
          <w:bCs/>
          <w:sz w:val="24"/>
          <w:szCs w:val="24"/>
        </w:rPr>
      </w:pPr>
      <w:r>
        <w:rPr>
          <w:rFonts w:hint="eastAsia"/>
          <w:b/>
          <w:bCs/>
          <w:sz w:val="24"/>
          <w:szCs w:val="24"/>
        </w:rPr>
        <w:t>评分体系如下：</w:t>
      </w:r>
    </w:p>
    <w:p>
      <w:pPr>
        <w:spacing w:before="156" w:beforeLines="50" w:after="156" w:afterLines="50" w:line="30" w:lineRule="atLeast"/>
        <w:ind w:firstLine="482" w:firstLineChars="200"/>
        <w:rPr>
          <w:b/>
          <w:bCs/>
          <w:sz w:val="24"/>
          <w:szCs w:val="24"/>
        </w:rPr>
      </w:pPr>
    </w:p>
    <w:tbl>
      <w:tblPr>
        <w:tblStyle w:val="14"/>
        <w:tblW w:w="8655"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371"/>
        <w:gridCol w:w="2465"/>
        <w:gridCol w:w="4819"/>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655" w:type="dxa"/>
            <w:gridSpan w:val="3"/>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60" w:lineRule="auto"/>
              <w:jc w:val="center"/>
              <w:rPr>
                <w:b/>
                <w:sz w:val="24"/>
              </w:rPr>
            </w:pPr>
            <w:r>
              <w:rPr>
                <w:b/>
                <w:sz w:val="24"/>
              </w:rPr>
              <w:t>技术评分（55）</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42" w:hRule="atLeast"/>
        </w:trPr>
        <w:tc>
          <w:tcPr>
            <w:tcW w:w="13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60" w:lineRule="auto"/>
              <w:jc w:val="center"/>
              <w:rPr>
                <w:b/>
                <w:bCs/>
                <w:sz w:val="24"/>
              </w:rPr>
            </w:pPr>
            <w:r>
              <w:rPr>
                <w:b/>
                <w:bCs/>
                <w:sz w:val="24"/>
              </w:rPr>
              <w:t>分值</w:t>
            </w:r>
          </w:p>
        </w:tc>
        <w:tc>
          <w:tcPr>
            <w:tcW w:w="246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60" w:lineRule="auto"/>
              <w:jc w:val="center"/>
              <w:rPr>
                <w:b/>
                <w:bCs/>
                <w:sz w:val="24"/>
              </w:rPr>
            </w:pPr>
            <w:r>
              <w:rPr>
                <w:b/>
                <w:bCs/>
                <w:sz w:val="24"/>
              </w:rPr>
              <w:t>评审内容</w:t>
            </w:r>
          </w:p>
        </w:tc>
        <w:tc>
          <w:tcPr>
            <w:tcW w:w="481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60" w:lineRule="auto"/>
              <w:jc w:val="center"/>
              <w:rPr>
                <w:b/>
                <w:bCs/>
                <w:sz w:val="24"/>
              </w:rPr>
            </w:pPr>
            <w:r>
              <w:rPr>
                <w:b/>
                <w:bCs/>
                <w:sz w:val="24"/>
              </w:rPr>
              <w:t>评分细则</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42" w:hRule="atLeast"/>
        </w:trPr>
        <w:tc>
          <w:tcPr>
            <w:tcW w:w="1371" w:type="dxa"/>
            <w:vMerge w:val="restart"/>
            <w:tcBorders>
              <w:top w:val="single" w:color="auto" w:sz="4" w:space="0"/>
              <w:left w:val="single" w:color="auto" w:sz="4" w:space="0"/>
              <w:right w:val="single" w:color="auto" w:sz="4" w:space="0"/>
            </w:tcBorders>
            <w:tcMar>
              <w:left w:w="108" w:type="dxa"/>
              <w:right w:w="108" w:type="dxa"/>
            </w:tcMar>
            <w:vAlign w:val="center"/>
          </w:tcPr>
          <w:p>
            <w:pPr>
              <w:spacing w:line="360" w:lineRule="auto"/>
              <w:jc w:val="center"/>
              <w:rPr>
                <w:b/>
                <w:bCs/>
                <w:sz w:val="24"/>
              </w:rPr>
            </w:pPr>
            <w:r>
              <w:rPr>
                <w:rFonts w:hint="eastAsia"/>
                <w:sz w:val="24"/>
              </w:rPr>
              <w:t>15</w:t>
            </w:r>
          </w:p>
        </w:tc>
        <w:tc>
          <w:tcPr>
            <w:tcW w:w="246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60" w:lineRule="auto"/>
              <w:jc w:val="center"/>
              <w:rPr>
                <w:b/>
                <w:bCs/>
                <w:sz w:val="24"/>
              </w:rPr>
            </w:pPr>
            <w:r>
              <w:rPr>
                <w:szCs w:val="21"/>
              </w:rPr>
              <w:t>提供执行方案情况</w:t>
            </w:r>
            <w:r>
              <w:rPr>
                <w:rFonts w:hint="eastAsia"/>
                <w:szCs w:val="21"/>
              </w:rPr>
              <w:t>1（6分）</w:t>
            </w:r>
          </w:p>
        </w:tc>
        <w:tc>
          <w:tcPr>
            <w:tcW w:w="481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60" w:lineRule="auto"/>
              <w:jc w:val="left"/>
              <w:rPr>
                <w:szCs w:val="21"/>
              </w:rPr>
            </w:pPr>
            <w:r>
              <w:rPr>
                <w:szCs w:val="21"/>
              </w:rPr>
              <w:t>根据比选申请人提供的项目执行方案（包括但不限于</w:t>
            </w:r>
            <w:r>
              <w:rPr>
                <w:rFonts w:hint="eastAsia"/>
                <w:szCs w:val="21"/>
              </w:rPr>
              <w:t>项目</w:t>
            </w:r>
            <w:r>
              <w:rPr>
                <w:szCs w:val="21"/>
              </w:rPr>
              <w:t>进度安排、人员安排、各环节责任人员</w:t>
            </w:r>
            <w:r>
              <w:rPr>
                <w:rFonts w:hint="eastAsia"/>
                <w:szCs w:val="21"/>
              </w:rPr>
              <w:t>及主要任务</w:t>
            </w:r>
            <w:r>
              <w:rPr>
                <w:szCs w:val="21"/>
              </w:rPr>
              <w:t>等）进行评审：</w:t>
            </w:r>
          </w:p>
          <w:p>
            <w:pPr>
              <w:widowControl/>
              <w:spacing w:line="360" w:lineRule="auto"/>
              <w:jc w:val="left"/>
              <w:rPr>
                <w:szCs w:val="21"/>
              </w:rPr>
            </w:pPr>
            <w:r>
              <w:rPr>
                <w:szCs w:val="21"/>
              </w:rPr>
              <w:t>比选申请人能根据本项目提供执行方案且内容包含①项目进度安排、②人员安排、③各环节责任人员及主要任务，每满足1项得2分，满分为6分；</w:t>
            </w:r>
          </w:p>
          <w:p>
            <w:pPr>
              <w:widowControl/>
              <w:spacing w:line="360" w:lineRule="auto"/>
              <w:jc w:val="left"/>
              <w:rPr>
                <w:szCs w:val="21"/>
              </w:rPr>
            </w:pPr>
            <w:r>
              <w:rPr>
                <w:szCs w:val="21"/>
              </w:rPr>
              <w:t>如未提供执行方案的，则不得分</w:t>
            </w:r>
            <w:r>
              <w:rPr>
                <w:rFonts w:hint="eastAsia"/>
                <w:szCs w:val="21"/>
              </w:rPr>
              <w:t>，</w:t>
            </w:r>
            <w:r>
              <w:rPr>
                <w:rFonts w:hint="eastAsia" w:ascii="Times New Roman Regular" w:hAnsi="Times New Roman Regular" w:cs="Times New Roman Regular"/>
              </w:rPr>
              <w:t>且“</w:t>
            </w:r>
            <w:r>
              <w:rPr>
                <w:szCs w:val="21"/>
              </w:rPr>
              <w:t>提供执行方案情况</w:t>
            </w:r>
            <w:r>
              <w:rPr>
                <w:rFonts w:hint="eastAsia"/>
                <w:szCs w:val="21"/>
              </w:rPr>
              <w:t>2</w:t>
            </w:r>
            <w:r>
              <w:rPr>
                <w:rFonts w:hint="eastAsia" w:ascii="Times New Roman Regular" w:hAnsi="Times New Roman Regular" w:cs="Times New Roman Regular"/>
              </w:rPr>
              <w:t>”也不得分</w:t>
            </w:r>
            <w:r>
              <w:rPr>
                <w:szCs w:val="21"/>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42" w:hRule="atLeast"/>
        </w:trPr>
        <w:tc>
          <w:tcPr>
            <w:tcW w:w="1371" w:type="dxa"/>
            <w:vMerge w:val="continue"/>
            <w:tcBorders>
              <w:left w:val="single" w:color="auto" w:sz="4" w:space="0"/>
              <w:bottom w:val="single" w:color="auto" w:sz="4" w:space="0"/>
              <w:right w:val="single" w:color="auto" w:sz="4" w:space="0"/>
            </w:tcBorders>
            <w:tcMar>
              <w:left w:w="108" w:type="dxa"/>
              <w:right w:w="108" w:type="dxa"/>
            </w:tcMar>
            <w:vAlign w:val="center"/>
          </w:tcPr>
          <w:p>
            <w:pPr>
              <w:spacing w:line="360" w:lineRule="auto"/>
              <w:jc w:val="center"/>
              <w:rPr>
                <w:b/>
                <w:bCs/>
                <w:sz w:val="24"/>
              </w:rPr>
            </w:pPr>
          </w:p>
        </w:tc>
        <w:tc>
          <w:tcPr>
            <w:tcW w:w="246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60" w:lineRule="auto"/>
              <w:jc w:val="center"/>
              <w:rPr>
                <w:szCs w:val="21"/>
              </w:rPr>
            </w:pPr>
            <w:r>
              <w:rPr>
                <w:szCs w:val="21"/>
              </w:rPr>
              <w:t>提供执行方案情况</w:t>
            </w:r>
            <w:r>
              <w:rPr>
                <w:rFonts w:hint="eastAsia"/>
                <w:szCs w:val="21"/>
              </w:rPr>
              <w:t>2（9分）</w:t>
            </w:r>
          </w:p>
        </w:tc>
        <w:tc>
          <w:tcPr>
            <w:tcW w:w="481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60" w:lineRule="auto"/>
              <w:jc w:val="left"/>
              <w:rPr>
                <w:szCs w:val="21"/>
              </w:rPr>
            </w:pPr>
            <w:r>
              <w:rPr>
                <w:rFonts w:hint="eastAsia"/>
                <w:szCs w:val="21"/>
              </w:rPr>
              <w:t>1.比选申请人所提供的项目执行方案可执行性强，进度和人员安排科学合理，完全满足或优于采购需求，得9分；</w:t>
            </w:r>
          </w:p>
          <w:p>
            <w:pPr>
              <w:widowControl/>
              <w:spacing w:line="360" w:lineRule="auto"/>
              <w:jc w:val="left"/>
              <w:rPr>
                <w:szCs w:val="21"/>
              </w:rPr>
            </w:pPr>
            <w:r>
              <w:rPr>
                <w:rFonts w:hint="eastAsia"/>
                <w:szCs w:val="21"/>
              </w:rPr>
              <w:t>2.比选申请人所提供的项目执行方案可执行性一般，进度安排不够科学合理，部分满足采购需求，得5分；</w:t>
            </w:r>
          </w:p>
          <w:p>
            <w:pPr>
              <w:widowControl/>
              <w:spacing w:line="360" w:lineRule="auto"/>
              <w:jc w:val="left"/>
              <w:rPr>
                <w:szCs w:val="21"/>
              </w:rPr>
            </w:pPr>
            <w:r>
              <w:rPr>
                <w:rFonts w:hint="eastAsia"/>
                <w:szCs w:val="21"/>
              </w:rPr>
              <w:t>3.比选申请人所提供的项目执行方案可执行性低或不能满足采购需求，得1分。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46" w:hRule="atLeast"/>
        </w:trPr>
        <w:tc>
          <w:tcPr>
            <w:tcW w:w="1371" w:type="dxa"/>
            <w:vMerge w:val="restart"/>
            <w:tcBorders>
              <w:top w:val="single" w:color="auto" w:sz="4" w:space="0"/>
              <w:left w:val="single" w:color="auto" w:sz="4" w:space="0"/>
              <w:right w:val="single" w:color="auto" w:sz="4" w:space="0"/>
            </w:tcBorders>
            <w:tcMar>
              <w:left w:w="108" w:type="dxa"/>
              <w:right w:w="108" w:type="dxa"/>
            </w:tcMar>
            <w:vAlign w:val="center"/>
          </w:tcPr>
          <w:p>
            <w:pPr>
              <w:spacing w:line="360" w:lineRule="auto"/>
              <w:jc w:val="center"/>
              <w:rPr>
                <w:rFonts w:eastAsia="仿宋_GB2312"/>
                <w:sz w:val="24"/>
              </w:rPr>
            </w:pPr>
            <w:r>
              <w:rPr>
                <w:rFonts w:hint="eastAsia" w:eastAsia="仿宋_GB2312"/>
                <w:sz w:val="24"/>
              </w:rPr>
              <w:t>15</w:t>
            </w:r>
          </w:p>
        </w:tc>
        <w:tc>
          <w:tcPr>
            <w:tcW w:w="24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left"/>
              <w:rPr>
                <w:szCs w:val="21"/>
              </w:rPr>
            </w:pPr>
            <w:r>
              <w:rPr>
                <w:rFonts w:hint="eastAsia"/>
                <w:szCs w:val="21"/>
              </w:rPr>
              <w:t>提供</w:t>
            </w:r>
            <w:r>
              <w:rPr>
                <w:szCs w:val="21"/>
              </w:rPr>
              <w:t>展陈大纲</w:t>
            </w:r>
            <w:r>
              <w:rPr>
                <w:rFonts w:hint="eastAsia"/>
                <w:szCs w:val="21"/>
              </w:rPr>
              <w:t>情况1</w:t>
            </w:r>
            <w:r>
              <w:rPr>
                <w:szCs w:val="21"/>
              </w:rPr>
              <w:t>（</w:t>
            </w:r>
            <w:r>
              <w:rPr>
                <w:rFonts w:hint="eastAsia"/>
                <w:szCs w:val="21"/>
              </w:rPr>
              <w:t>6</w:t>
            </w:r>
            <w:r>
              <w:rPr>
                <w:szCs w:val="21"/>
              </w:rPr>
              <w:t>分）</w:t>
            </w:r>
          </w:p>
        </w:tc>
        <w:tc>
          <w:tcPr>
            <w:tcW w:w="481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60" w:lineRule="auto"/>
              <w:jc w:val="left"/>
              <w:rPr>
                <w:szCs w:val="21"/>
              </w:rPr>
            </w:pPr>
            <w:r>
              <w:rPr>
                <w:rFonts w:hint="eastAsia"/>
                <w:szCs w:val="21"/>
              </w:rPr>
              <w:t>根据比选申请人提供的展陈大纲方案【包括但不限于展览大纲（细化至三级标题）、</w:t>
            </w:r>
            <w:r>
              <w:rPr>
                <w:rFonts w:eastAsiaTheme="minorEastAsia"/>
                <w:szCs w:val="21"/>
              </w:rPr>
              <w:t>各展区拟展示内容（概</w:t>
            </w:r>
            <w:r>
              <w:rPr>
                <w:szCs w:val="21"/>
              </w:rPr>
              <w:t>括性描述）</w:t>
            </w:r>
            <w:r>
              <w:rPr>
                <w:rFonts w:hint="eastAsia"/>
                <w:szCs w:val="21"/>
              </w:rPr>
              <w:t>、</w:t>
            </w:r>
            <w:r>
              <w:rPr>
                <w:szCs w:val="21"/>
              </w:rPr>
              <w:t>拟展示内容的主要展示方式及展项描述</w:t>
            </w:r>
            <w:r>
              <w:rPr>
                <w:rFonts w:hint="eastAsia"/>
                <w:szCs w:val="21"/>
              </w:rPr>
              <w:t>】进行评审：</w:t>
            </w:r>
          </w:p>
          <w:p>
            <w:pPr>
              <w:widowControl/>
              <w:spacing w:line="360" w:lineRule="auto"/>
              <w:jc w:val="left"/>
              <w:rPr>
                <w:szCs w:val="21"/>
              </w:rPr>
            </w:pPr>
            <w:r>
              <w:rPr>
                <w:rFonts w:hint="eastAsia"/>
                <w:szCs w:val="21"/>
              </w:rPr>
              <w:t>比选申请人能根据本项目提供展陈大纲方案且内容包含</w:t>
            </w:r>
            <w:r>
              <w:rPr>
                <w:szCs w:val="21"/>
              </w:rPr>
              <w:t>①</w:t>
            </w:r>
            <w:r>
              <w:rPr>
                <w:rFonts w:hint="eastAsia"/>
                <w:szCs w:val="21"/>
              </w:rPr>
              <w:t>展览大纲（细化至三级标题）、②</w:t>
            </w:r>
            <w:r>
              <w:rPr>
                <w:szCs w:val="21"/>
              </w:rPr>
              <w:t>各展区拟展示内容（概括性描述）</w:t>
            </w:r>
            <w:r>
              <w:rPr>
                <w:rFonts w:hint="eastAsia"/>
                <w:szCs w:val="21"/>
              </w:rPr>
              <w:t>、③</w:t>
            </w:r>
            <w:r>
              <w:rPr>
                <w:szCs w:val="21"/>
              </w:rPr>
              <w:t>拟展示内容的主要展示方式及展项描述</w:t>
            </w:r>
            <w:r>
              <w:rPr>
                <w:rFonts w:hint="eastAsia"/>
                <w:szCs w:val="21"/>
              </w:rPr>
              <w:t>，每满足1项得2分，满分为6分；</w:t>
            </w:r>
          </w:p>
          <w:p>
            <w:pPr>
              <w:widowControl/>
              <w:spacing w:line="360" w:lineRule="auto"/>
              <w:jc w:val="left"/>
            </w:pPr>
            <w:r>
              <w:rPr>
                <w:rFonts w:hint="eastAsia" w:ascii="Times New Roman Regular" w:hAnsi="Times New Roman Regular" w:cs="Times New Roman Regular"/>
              </w:rPr>
              <w:t>如</w:t>
            </w:r>
            <w:r>
              <w:rPr>
                <w:rFonts w:hint="eastAsia"/>
                <w:szCs w:val="21"/>
              </w:rPr>
              <w:t>未提供展陈大纲方案的</w:t>
            </w:r>
            <w:r>
              <w:rPr>
                <w:rFonts w:hint="eastAsia" w:ascii="Times New Roman Regular" w:hAnsi="Times New Roman Regular" w:cs="Times New Roman Regular"/>
              </w:rPr>
              <w:t>，则不得分，且“</w:t>
            </w:r>
            <w:r>
              <w:rPr>
                <w:rFonts w:hint="eastAsia"/>
                <w:szCs w:val="21"/>
              </w:rPr>
              <w:t>提供</w:t>
            </w:r>
            <w:r>
              <w:rPr>
                <w:szCs w:val="21"/>
              </w:rPr>
              <w:t>展陈大纲</w:t>
            </w:r>
            <w:r>
              <w:rPr>
                <w:rFonts w:hint="eastAsia"/>
                <w:szCs w:val="21"/>
              </w:rPr>
              <w:t>情况2</w:t>
            </w:r>
            <w:r>
              <w:rPr>
                <w:rFonts w:hint="eastAsia" w:ascii="Times New Roman Regular" w:hAnsi="Times New Roman Regular" w:cs="Times New Roman Regular"/>
              </w:rPr>
              <w:t>”也不得分。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564" w:hRule="atLeast"/>
        </w:trPr>
        <w:tc>
          <w:tcPr>
            <w:tcW w:w="1371" w:type="dxa"/>
            <w:vMerge w:val="continue"/>
            <w:tcBorders>
              <w:left w:val="single" w:color="auto" w:sz="4" w:space="0"/>
              <w:bottom w:val="single" w:color="auto" w:sz="4" w:space="0"/>
              <w:right w:val="single" w:color="auto" w:sz="4" w:space="0"/>
            </w:tcBorders>
            <w:shd w:val="clear" w:color="auto" w:fill="auto"/>
            <w:tcMar>
              <w:left w:w="108" w:type="dxa"/>
              <w:right w:w="108" w:type="dxa"/>
            </w:tcMar>
            <w:vAlign w:val="center"/>
          </w:tcPr>
          <w:p>
            <w:pPr>
              <w:spacing w:line="360" w:lineRule="auto"/>
              <w:jc w:val="center"/>
              <w:rPr>
                <w:rFonts w:eastAsia="仿宋_GB2312"/>
                <w:sz w:val="24"/>
              </w:rPr>
            </w:pPr>
          </w:p>
        </w:tc>
        <w:tc>
          <w:tcPr>
            <w:tcW w:w="246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spacing w:line="360" w:lineRule="auto"/>
              <w:jc w:val="left"/>
              <w:rPr>
                <w:szCs w:val="21"/>
              </w:rPr>
            </w:pPr>
            <w:r>
              <w:rPr>
                <w:rFonts w:hint="eastAsia"/>
                <w:szCs w:val="21"/>
              </w:rPr>
              <w:t>提供</w:t>
            </w:r>
            <w:r>
              <w:rPr>
                <w:szCs w:val="21"/>
              </w:rPr>
              <w:t>展陈大纲</w:t>
            </w:r>
            <w:r>
              <w:rPr>
                <w:rFonts w:hint="eastAsia"/>
                <w:szCs w:val="21"/>
              </w:rPr>
              <w:t>情况2</w:t>
            </w:r>
            <w:r>
              <w:rPr>
                <w:szCs w:val="21"/>
              </w:rPr>
              <w:t>（</w:t>
            </w:r>
            <w:r>
              <w:rPr>
                <w:rFonts w:hint="eastAsia"/>
                <w:szCs w:val="21"/>
              </w:rPr>
              <w:t>9</w:t>
            </w:r>
            <w:r>
              <w:rPr>
                <w:szCs w:val="21"/>
              </w:rPr>
              <w:t>分）</w:t>
            </w:r>
          </w:p>
        </w:tc>
        <w:tc>
          <w:tcPr>
            <w:tcW w:w="481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1"/>
              <w:spacing w:line="360" w:lineRule="auto"/>
              <w:rPr>
                <w:rFonts w:eastAsiaTheme="minorEastAsia"/>
                <w:sz w:val="21"/>
                <w:szCs w:val="21"/>
              </w:rPr>
            </w:pPr>
            <w:r>
              <w:rPr>
                <w:rFonts w:hint="eastAsia"/>
                <w:sz w:val="21"/>
                <w:szCs w:val="21"/>
              </w:rPr>
              <w:t>1.比选申请</w:t>
            </w:r>
            <w:r>
              <w:rPr>
                <w:sz w:val="21"/>
                <w:szCs w:val="21"/>
              </w:rPr>
              <w:t>人所提供的展陈大纲全面且重点突出，</w:t>
            </w:r>
            <w:r>
              <w:rPr>
                <w:rFonts w:hint="eastAsia"/>
                <w:sz w:val="21"/>
                <w:szCs w:val="21"/>
              </w:rPr>
              <w:t>有</w:t>
            </w:r>
            <w:r>
              <w:rPr>
                <w:rFonts w:eastAsiaTheme="minorEastAsia"/>
                <w:sz w:val="21"/>
                <w:szCs w:val="21"/>
              </w:rPr>
              <w:t>逻辑严谨、专业性强、内涵丰富、层次分明的内容体系</w:t>
            </w:r>
            <w:r>
              <w:rPr>
                <w:rFonts w:hint="eastAsia" w:eastAsiaTheme="minorEastAsia"/>
                <w:sz w:val="21"/>
                <w:szCs w:val="21"/>
              </w:rPr>
              <w:t>，能够展示出</w:t>
            </w:r>
            <w:r>
              <w:rPr>
                <w:rFonts w:eastAsiaTheme="minorEastAsia"/>
                <w:sz w:val="21"/>
                <w:szCs w:val="21"/>
              </w:rPr>
              <w:t>广州市老人院院史传承和发展的历史成就、深厚底蕴、丰富内涵以及时代特点</w:t>
            </w:r>
            <w:r>
              <w:rPr>
                <w:rFonts w:hint="eastAsia" w:eastAsiaTheme="minorEastAsia"/>
                <w:sz w:val="21"/>
                <w:szCs w:val="21"/>
              </w:rPr>
              <w:t>，完全满足或优于采购需求，得9分，</w:t>
            </w:r>
          </w:p>
          <w:p>
            <w:pPr>
              <w:pStyle w:val="11"/>
              <w:spacing w:line="360" w:lineRule="auto"/>
              <w:rPr>
                <w:rFonts w:eastAsiaTheme="minorEastAsia"/>
                <w:sz w:val="21"/>
                <w:szCs w:val="21"/>
              </w:rPr>
            </w:pPr>
            <w:r>
              <w:rPr>
                <w:rFonts w:hint="eastAsia"/>
                <w:sz w:val="21"/>
                <w:szCs w:val="21"/>
              </w:rPr>
              <w:t>2.比选申请</w:t>
            </w:r>
            <w:r>
              <w:rPr>
                <w:sz w:val="21"/>
                <w:szCs w:val="21"/>
              </w:rPr>
              <w:t>人所提供的展陈大纲</w:t>
            </w:r>
            <w:r>
              <w:rPr>
                <w:rFonts w:hint="eastAsia"/>
                <w:sz w:val="21"/>
                <w:szCs w:val="21"/>
              </w:rPr>
              <w:t>不够全面，</w:t>
            </w:r>
            <w:r>
              <w:rPr>
                <w:rFonts w:hint="eastAsia" w:eastAsiaTheme="minorEastAsia"/>
                <w:sz w:val="21"/>
                <w:szCs w:val="21"/>
              </w:rPr>
              <w:t>部分满足采购需求，得5分；</w:t>
            </w:r>
          </w:p>
          <w:p>
            <w:pPr>
              <w:pStyle w:val="11"/>
              <w:spacing w:line="360" w:lineRule="auto"/>
              <w:rPr>
                <w:rFonts w:eastAsiaTheme="minorEastAsia"/>
                <w:sz w:val="21"/>
                <w:szCs w:val="21"/>
              </w:rPr>
            </w:pPr>
            <w:r>
              <w:rPr>
                <w:rFonts w:hint="eastAsia" w:eastAsiaTheme="minorEastAsia"/>
                <w:sz w:val="21"/>
                <w:szCs w:val="21"/>
              </w:rPr>
              <w:t>3.展陈大纲过于简单或不能满足采购需求，得1分。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564" w:hRule="atLeast"/>
        </w:trPr>
        <w:tc>
          <w:tcPr>
            <w:tcW w:w="1371" w:type="dxa"/>
            <w:vMerge w:val="restart"/>
            <w:tcBorders>
              <w:top w:val="single" w:color="auto" w:sz="4" w:space="0"/>
              <w:left w:val="single" w:color="auto" w:sz="4" w:space="0"/>
              <w:right w:val="single" w:color="auto" w:sz="4" w:space="0"/>
            </w:tcBorders>
            <w:shd w:val="clear" w:color="auto" w:fill="auto"/>
            <w:tcMar>
              <w:left w:w="108" w:type="dxa"/>
              <w:right w:w="108" w:type="dxa"/>
            </w:tcMar>
            <w:vAlign w:val="center"/>
          </w:tcPr>
          <w:p>
            <w:pPr>
              <w:spacing w:line="360" w:lineRule="auto"/>
              <w:jc w:val="center"/>
              <w:rPr>
                <w:rFonts w:eastAsia="仿宋_GB2312"/>
                <w:sz w:val="24"/>
              </w:rPr>
            </w:pPr>
            <w:r>
              <w:rPr>
                <w:rFonts w:eastAsia="仿宋_GB2312"/>
                <w:sz w:val="24"/>
              </w:rPr>
              <w:t>2</w:t>
            </w:r>
            <w:r>
              <w:rPr>
                <w:rFonts w:hint="eastAsia" w:eastAsia="仿宋_GB2312"/>
                <w:sz w:val="24"/>
              </w:rPr>
              <w:t>0</w:t>
            </w:r>
          </w:p>
        </w:tc>
        <w:tc>
          <w:tcPr>
            <w:tcW w:w="246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spacing w:line="360" w:lineRule="auto"/>
              <w:jc w:val="left"/>
              <w:rPr>
                <w:szCs w:val="21"/>
              </w:rPr>
            </w:pPr>
            <w:r>
              <w:rPr>
                <w:szCs w:val="21"/>
              </w:rPr>
              <w:t>提供设计方案情况</w:t>
            </w:r>
            <w:r>
              <w:rPr>
                <w:rFonts w:hint="eastAsia"/>
                <w:szCs w:val="21"/>
              </w:rPr>
              <w:t>1</w:t>
            </w:r>
            <w:r>
              <w:rPr>
                <w:szCs w:val="21"/>
              </w:rPr>
              <w:t>（</w:t>
            </w:r>
            <w:r>
              <w:rPr>
                <w:rFonts w:hint="eastAsia"/>
                <w:szCs w:val="21"/>
              </w:rPr>
              <w:t>8</w:t>
            </w:r>
            <w:r>
              <w:rPr>
                <w:szCs w:val="21"/>
              </w:rPr>
              <w:t>分）</w:t>
            </w:r>
          </w:p>
        </w:tc>
        <w:tc>
          <w:tcPr>
            <w:tcW w:w="481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1"/>
              <w:spacing w:line="360" w:lineRule="auto"/>
              <w:rPr>
                <w:sz w:val="21"/>
                <w:szCs w:val="21"/>
              </w:rPr>
            </w:pPr>
            <w:r>
              <w:rPr>
                <w:sz w:val="21"/>
                <w:szCs w:val="21"/>
              </w:rPr>
              <w:t>根据比选申请人提供的</w:t>
            </w:r>
            <w:r>
              <w:rPr>
                <w:rFonts w:hint="eastAsia"/>
                <w:sz w:val="21"/>
                <w:szCs w:val="21"/>
              </w:rPr>
              <w:t>设计方案（包括但不限于平面布局图、空间效果图、配色方案、材料及设备列表等）</w:t>
            </w:r>
            <w:r>
              <w:rPr>
                <w:sz w:val="21"/>
                <w:szCs w:val="21"/>
              </w:rPr>
              <w:t>进行评审：</w:t>
            </w:r>
          </w:p>
          <w:p>
            <w:pPr>
              <w:pStyle w:val="11"/>
              <w:spacing w:line="360" w:lineRule="auto"/>
              <w:rPr>
                <w:sz w:val="21"/>
                <w:szCs w:val="21"/>
              </w:rPr>
            </w:pPr>
            <w:r>
              <w:rPr>
                <w:sz w:val="21"/>
                <w:szCs w:val="21"/>
              </w:rPr>
              <w:t>比选申请人能根据本项目提供</w:t>
            </w:r>
            <w:r>
              <w:rPr>
                <w:rFonts w:hint="eastAsia"/>
                <w:sz w:val="21"/>
                <w:szCs w:val="21"/>
              </w:rPr>
              <w:t>设计方案</w:t>
            </w:r>
            <w:r>
              <w:rPr>
                <w:sz w:val="21"/>
                <w:szCs w:val="21"/>
              </w:rPr>
              <w:t>且内容包含①平面布局图、②空间效果图</w:t>
            </w:r>
            <w:r>
              <w:rPr>
                <w:rFonts w:hint="eastAsia"/>
                <w:sz w:val="21"/>
                <w:szCs w:val="21"/>
              </w:rPr>
              <w:t>、</w:t>
            </w:r>
            <w:r>
              <w:rPr>
                <w:sz w:val="21"/>
                <w:szCs w:val="21"/>
              </w:rPr>
              <w:t>③配色方案</w:t>
            </w:r>
            <w:r>
              <w:rPr>
                <w:rFonts w:hint="eastAsia"/>
                <w:sz w:val="21"/>
                <w:szCs w:val="21"/>
              </w:rPr>
              <w:t>、</w:t>
            </w:r>
            <w:r>
              <w:rPr>
                <w:sz w:val="21"/>
                <w:szCs w:val="21"/>
              </w:rPr>
              <w:t>④</w:t>
            </w:r>
            <w:r>
              <w:rPr>
                <w:rFonts w:hint="eastAsia"/>
                <w:sz w:val="21"/>
                <w:szCs w:val="21"/>
              </w:rPr>
              <w:t>材料及设备列表</w:t>
            </w:r>
            <w:r>
              <w:rPr>
                <w:sz w:val="21"/>
                <w:szCs w:val="21"/>
              </w:rPr>
              <w:t>，每提供1项得</w:t>
            </w:r>
            <w:r>
              <w:rPr>
                <w:rFonts w:hint="eastAsia"/>
                <w:sz w:val="21"/>
                <w:szCs w:val="21"/>
              </w:rPr>
              <w:t>2</w:t>
            </w:r>
            <w:r>
              <w:rPr>
                <w:sz w:val="21"/>
                <w:szCs w:val="21"/>
              </w:rPr>
              <w:t>分，满分为</w:t>
            </w:r>
            <w:r>
              <w:rPr>
                <w:rFonts w:hint="eastAsia"/>
                <w:sz w:val="21"/>
                <w:szCs w:val="21"/>
              </w:rPr>
              <w:t>8</w:t>
            </w:r>
            <w:r>
              <w:rPr>
                <w:sz w:val="21"/>
                <w:szCs w:val="21"/>
              </w:rPr>
              <w:t>分；</w:t>
            </w:r>
          </w:p>
          <w:p>
            <w:pPr>
              <w:pStyle w:val="11"/>
              <w:spacing w:line="360" w:lineRule="auto"/>
              <w:rPr>
                <w:sz w:val="21"/>
                <w:szCs w:val="21"/>
              </w:rPr>
            </w:pPr>
            <w:r>
              <w:rPr>
                <w:rFonts w:hint="eastAsia" w:ascii="Times New Roman Regular" w:hAnsi="Times New Roman Regular" w:cs="Times New Roman Regular"/>
                <w:sz w:val="21"/>
              </w:rPr>
              <w:t>如</w:t>
            </w:r>
            <w:r>
              <w:rPr>
                <w:rFonts w:hint="eastAsia"/>
                <w:sz w:val="21"/>
                <w:szCs w:val="21"/>
              </w:rPr>
              <w:t>未</w:t>
            </w:r>
            <w:r>
              <w:rPr>
                <w:kern w:val="2"/>
                <w:sz w:val="21"/>
                <w:szCs w:val="21"/>
              </w:rPr>
              <w:t>提供设计方案</w:t>
            </w:r>
            <w:r>
              <w:rPr>
                <w:rFonts w:hint="eastAsia"/>
                <w:sz w:val="21"/>
                <w:szCs w:val="21"/>
              </w:rPr>
              <w:t>的</w:t>
            </w:r>
            <w:r>
              <w:rPr>
                <w:rFonts w:hint="eastAsia" w:ascii="Times New Roman Regular" w:hAnsi="Times New Roman Regular" w:cs="Times New Roman Regular"/>
                <w:sz w:val="21"/>
              </w:rPr>
              <w:t>，则不得分，且“</w:t>
            </w:r>
            <w:r>
              <w:rPr>
                <w:kern w:val="2"/>
                <w:sz w:val="21"/>
                <w:szCs w:val="21"/>
              </w:rPr>
              <w:t>提供设计方案情况</w:t>
            </w:r>
            <w:r>
              <w:rPr>
                <w:rFonts w:hint="eastAsia"/>
                <w:kern w:val="2"/>
                <w:sz w:val="21"/>
                <w:szCs w:val="21"/>
              </w:rPr>
              <w:t>2</w:t>
            </w:r>
            <w:r>
              <w:rPr>
                <w:rFonts w:hint="eastAsia" w:ascii="Times New Roman Regular" w:hAnsi="Times New Roman Regular" w:cs="Times New Roman Regular"/>
                <w:sz w:val="21"/>
              </w:rPr>
              <w:t>”也不得分。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420" w:hRule="atLeast"/>
        </w:trPr>
        <w:tc>
          <w:tcPr>
            <w:tcW w:w="1371" w:type="dxa"/>
            <w:vMerge w:val="continue"/>
            <w:tcBorders>
              <w:left w:val="single" w:color="auto" w:sz="4" w:space="0"/>
              <w:bottom w:val="single" w:color="auto" w:sz="4" w:space="0"/>
              <w:right w:val="single" w:color="auto" w:sz="4" w:space="0"/>
            </w:tcBorders>
            <w:shd w:val="clear" w:color="auto" w:fill="auto"/>
            <w:tcMar>
              <w:left w:w="108" w:type="dxa"/>
              <w:right w:w="108" w:type="dxa"/>
            </w:tcMar>
            <w:vAlign w:val="center"/>
          </w:tcPr>
          <w:p>
            <w:pPr>
              <w:spacing w:line="360" w:lineRule="auto"/>
              <w:jc w:val="center"/>
              <w:rPr>
                <w:rFonts w:eastAsia="仿宋_GB2312"/>
                <w:sz w:val="24"/>
              </w:rPr>
            </w:pPr>
          </w:p>
        </w:tc>
        <w:tc>
          <w:tcPr>
            <w:tcW w:w="246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spacing w:line="360" w:lineRule="auto"/>
              <w:jc w:val="left"/>
              <w:rPr>
                <w:szCs w:val="21"/>
              </w:rPr>
            </w:pPr>
            <w:r>
              <w:rPr>
                <w:szCs w:val="21"/>
              </w:rPr>
              <w:t>提供设计方案情况</w:t>
            </w:r>
            <w:r>
              <w:rPr>
                <w:rFonts w:hint="eastAsia"/>
                <w:szCs w:val="21"/>
              </w:rPr>
              <w:t>2</w:t>
            </w:r>
            <w:r>
              <w:rPr>
                <w:szCs w:val="21"/>
              </w:rPr>
              <w:t>（</w:t>
            </w:r>
            <w:r>
              <w:rPr>
                <w:rFonts w:hint="eastAsia"/>
                <w:szCs w:val="21"/>
              </w:rPr>
              <w:t>12</w:t>
            </w:r>
            <w:r>
              <w:rPr>
                <w:szCs w:val="21"/>
              </w:rPr>
              <w:t>分）</w:t>
            </w:r>
          </w:p>
        </w:tc>
        <w:tc>
          <w:tcPr>
            <w:tcW w:w="481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360" w:lineRule="auto"/>
              <w:jc w:val="left"/>
              <w:rPr>
                <w:kern w:val="0"/>
                <w:szCs w:val="21"/>
              </w:rPr>
            </w:pPr>
            <w:r>
              <w:rPr>
                <w:rFonts w:hint="eastAsia"/>
                <w:kern w:val="0"/>
                <w:szCs w:val="21"/>
              </w:rPr>
              <w:t>1.</w:t>
            </w:r>
            <w:r>
              <w:rPr>
                <w:kern w:val="0"/>
                <w:szCs w:val="21"/>
              </w:rPr>
              <w:t>比选申请人提供的</w:t>
            </w:r>
            <w:r>
              <w:rPr>
                <w:rFonts w:hint="eastAsia"/>
                <w:kern w:val="0"/>
                <w:szCs w:val="21"/>
              </w:rPr>
              <w:t>设计方案详细具体，空间效果佳，</w:t>
            </w:r>
            <w:r>
              <w:rPr>
                <w:rFonts w:eastAsiaTheme="minorEastAsia"/>
                <w:szCs w:val="21"/>
              </w:rPr>
              <w:t>设计图纸完整清晰</w:t>
            </w:r>
            <w:r>
              <w:rPr>
                <w:rFonts w:hint="eastAsia"/>
                <w:kern w:val="0"/>
                <w:szCs w:val="21"/>
              </w:rPr>
              <w:t>，设计风格和色彩符合广州市老人院现有视觉识别系统设计风格，完全适用或优于本项目用户需求，得12分；</w:t>
            </w:r>
          </w:p>
          <w:p>
            <w:pPr>
              <w:spacing w:line="360" w:lineRule="auto"/>
              <w:jc w:val="left"/>
              <w:rPr>
                <w:kern w:val="0"/>
                <w:szCs w:val="21"/>
              </w:rPr>
            </w:pPr>
            <w:r>
              <w:rPr>
                <w:rFonts w:hint="eastAsia"/>
                <w:kern w:val="0"/>
                <w:szCs w:val="21"/>
              </w:rPr>
              <w:t>2.空间效果一般，设计图纸不完整，设计风格和色彩部分符合广州市老人院现有视觉识别系统设计风格，部分满足本项目用户需求，得7分；</w:t>
            </w:r>
          </w:p>
          <w:p>
            <w:pPr>
              <w:spacing w:line="360" w:lineRule="auto"/>
              <w:jc w:val="left"/>
              <w:rPr>
                <w:kern w:val="0"/>
                <w:szCs w:val="21"/>
              </w:rPr>
            </w:pPr>
            <w:r>
              <w:rPr>
                <w:rFonts w:hint="eastAsia"/>
                <w:kern w:val="0"/>
                <w:szCs w:val="21"/>
              </w:rPr>
              <w:t>3.设计方案过于简单或不能满足采购需求的，得1分。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371" w:type="dxa"/>
            <w:vMerge w:val="restart"/>
            <w:tcBorders>
              <w:top w:val="single" w:color="auto" w:sz="4" w:space="0"/>
              <w:left w:val="single" w:color="auto" w:sz="4" w:space="0"/>
              <w:right w:val="single" w:color="auto" w:sz="4" w:space="0"/>
            </w:tcBorders>
            <w:shd w:val="clear" w:color="auto" w:fill="auto"/>
            <w:tcMar>
              <w:left w:w="108" w:type="dxa"/>
              <w:right w:w="108" w:type="dxa"/>
            </w:tcMar>
            <w:vAlign w:val="center"/>
          </w:tcPr>
          <w:p>
            <w:pPr>
              <w:spacing w:line="360" w:lineRule="auto"/>
              <w:jc w:val="center"/>
              <w:rPr>
                <w:rFonts w:eastAsia="仿宋_GB2312"/>
                <w:sz w:val="24"/>
              </w:rPr>
            </w:pPr>
            <w:r>
              <w:rPr>
                <w:rFonts w:hint="eastAsia" w:eastAsia="仿宋_GB2312"/>
                <w:sz w:val="24"/>
              </w:rPr>
              <w:t>5</w:t>
            </w:r>
          </w:p>
        </w:tc>
        <w:tc>
          <w:tcPr>
            <w:tcW w:w="246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360" w:lineRule="auto"/>
              <w:jc w:val="left"/>
              <w:rPr>
                <w:szCs w:val="21"/>
              </w:rPr>
            </w:pPr>
            <w:r>
              <w:rPr>
                <w:szCs w:val="21"/>
              </w:rPr>
              <w:t>售后服务方案</w:t>
            </w:r>
            <w:r>
              <w:rPr>
                <w:rFonts w:hint="eastAsia"/>
                <w:szCs w:val="21"/>
              </w:rPr>
              <w:t>1（1.5分）</w:t>
            </w:r>
          </w:p>
        </w:tc>
        <w:tc>
          <w:tcPr>
            <w:tcW w:w="481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360" w:lineRule="auto"/>
              <w:jc w:val="left"/>
            </w:pPr>
            <w:r>
              <w:t>根据比选申请人提供的售后服务方案（包括但不限于售后服务</w:t>
            </w:r>
            <w:r>
              <w:rPr>
                <w:rFonts w:hint="eastAsia"/>
              </w:rPr>
              <w:t>质保期等承诺</w:t>
            </w:r>
            <w:r>
              <w:t>内容、</w:t>
            </w:r>
            <w:r>
              <w:rPr>
                <w:rFonts w:hint="eastAsia"/>
              </w:rPr>
              <w:t>售后</w:t>
            </w:r>
            <w:r>
              <w:t>流程</w:t>
            </w:r>
            <w:r>
              <w:rPr>
                <w:rFonts w:hint="eastAsia"/>
              </w:rPr>
              <w:t>、售后响应速度</w:t>
            </w:r>
            <w:r>
              <w:t>）进行评审：</w:t>
            </w:r>
          </w:p>
          <w:p>
            <w:pPr>
              <w:spacing w:line="360" w:lineRule="auto"/>
              <w:jc w:val="left"/>
            </w:pPr>
            <w:r>
              <w:t>比选申请人能根据本项目提供售后服务方案且内容包含①售后服务</w:t>
            </w:r>
            <w:r>
              <w:rPr>
                <w:rFonts w:hint="eastAsia"/>
              </w:rPr>
              <w:t>质保期等承诺</w:t>
            </w:r>
            <w:r>
              <w:t>内容、②退换流程、③</w:t>
            </w:r>
            <w:r>
              <w:rPr>
                <w:rFonts w:hint="eastAsia"/>
              </w:rPr>
              <w:t>售后响应</w:t>
            </w:r>
            <w:r>
              <w:t>速度，每提供1项得</w:t>
            </w:r>
            <w:r>
              <w:rPr>
                <w:rFonts w:hint="eastAsia"/>
              </w:rPr>
              <w:t>0.5</w:t>
            </w:r>
            <w:r>
              <w:t>分，满分为</w:t>
            </w:r>
            <w:r>
              <w:rPr>
                <w:rFonts w:hint="eastAsia"/>
              </w:rPr>
              <w:t>1.5</w:t>
            </w:r>
            <w:r>
              <w:t>分；</w:t>
            </w:r>
          </w:p>
          <w:p>
            <w:pPr>
              <w:spacing w:line="360" w:lineRule="auto"/>
              <w:jc w:val="left"/>
            </w:pPr>
            <w:r>
              <w:rPr>
                <w:rFonts w:hint="eastAsia" w:ascii="Times New Roman Regular" w:hAnsi="Times New Roman Regular" w:cs="Times New Roman Regular"/>
              </w:rPr>
              <w:t>如</w:t>
            </w:r>
            <w:r>
              <w:rPr>
                <w:rFonts w:hint="eastAsia"/>
                <w:szCs w:val="21"/>
              </w:rPr>
              <w:t>未</w:t>
            </w:r>
            <w:r>
              <w:rPr>
                <w:szCs w:val="21"/>
              </w:rPr>
              <w:t>提供售后服务方案</w:t>
            </w:r>
            <w:r>
              <w:rPr>
                <w:rFonts w:hint="eastAsia"/>
                <w:szCs w:val="21"/>
              </w:rPr>
              <w:t>的</w:t>
            </w:r>
            <w:r>
              <w:rPr>
                <w:rFonts w:hint="eastAsia" w:ascii="Times New Roman Regular" w:hAnsi="Times New Roman Regular" w:cs="Times New Roman Regular"/>
              </w:rPr>
              <w:t>，则不得分，且“</w:t>
            </w:r>
            <w:r>
              <w:rPr>
                <w:szCs w:val="21"/>
              </w:rPr>
              <w:t>售后服务方案</w:t>
            </w:r>
            <w:r>
              <w:rPr>
                <w:rFonts w:hint="eastAsia"/>
                <w:szCs w:val="21"/>
              </w:rPr>
              <w:t>2</w:t>
            </w:r>
            <w:r>
              <w:rPr>
                <w:rFonts w:hint="eastAsia" w:ascii="Times New Roman Regular" w:hAnsi="Times New Roman Regular" w:cs="Times New Roman Regular"/>
              </w:rPr>
              <w:t>”也不得分。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371" w:type="dxa"/>
            <w:vMerge w:val="continue"/>
            <w:tcBorders>
              <w:left w:val="single" w:color="auto" w:sz="4" w:space="0"/>
              <w:bottom w:val="single" w:color="auto" w:sz="4" w:space="0"/>
              <w:right w:val="single" w:color="auto" w:sz="4" w:space="0"/>
            </w:tcBorders>
            <w:shd w:val="clear" w:color="auto" w:fill="auto"/>
            <w:tcMar>
              <w:left w:w="108" w:type="dxa"/>
              <w:right w:w="108" w:type="dxa"/>
            </w:tcMar>
            <w:vAlign w:val="center"/>
          </w:tcPr>
          <w:p>
            <w:pPr>
              <w:spacing w:line="360" w:lineRule="auto"/>
              <w:jc w:val="center"/>
              <w:rPr>
                <w:rFonts w:eastAsia="仿宋_GB2312"/>
                <w:sz w:val="24"/>
              </w:rPr>
            </w:pPr>
          </w:p>
        </w:tc>
        <w:tc>
          <w:tcPr>
            <w:tcW w:w="246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360" w:lineRule="auto"/>
              <w:jc w:val="left"/>
              <w:rPr>
                <w:szCs w:val="21"/>
              </w:rPr>
            </w:pPr>
            <w:r>
              <w:rPr>
                <w:szCs w:val="21"/>
              </w:rPr>
              <w:t>售后服务方案</w:t>
            </w:r>
            <w:r>
              <w:rPr>
                <w:rFonts w:hint="eastAsia"/>
                <w:szCs w:val="21"/>
              </w:rPr>
              <w:t>2（3.5分）</w:t>
            </w:r>
          </w:p>
        </w:tc>
        <w:tc>
          <w:tcPr>
            <w:tcW w:w="481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360" w:lineRule="auto"/>
              <w:jc w:val="left"/>
              <w:rPr>
                <w:rFonts w:ascii="Times New Roman Regular" w:hAnsi="Times New Roman Regular" w:cs="Times New Roman Regular"/>
              </w:rPr>
            </w:pPr>
            <w:r>
              <w:rPr>
                <w:rFonts w:hint="eastAsia" w:ascii="Times New Roman Regular" w:hAnsi="Times New Roman Regular" w:cs="Times New Roman Regular"/>
              </w:rPr>
              <w:t>根据比选申请人</w:t>
            </w:r>
            <w:r>
              <w:rPr>
                <w:rFonts w:ascii="Times New Roman Regular" w:hAnsi="Times New Roman Regular" w:cs="Times New Roman Regular"/>
              </w:rPr>
              <w:t>提供的</w:t>
            </w:r>
            <w:r>
              <w:rPr>
                <w:szCs w:val="21"/>
              </w:rPr>
              <w:t>售后服务方案</w:t>
            </w:r>
            <w:r>
              <w:rPr>
                <w:rFonts w:ascii="Times New Roman Regular" w:hAnsi="Times New Roman Regular" w:cs="Times New Roman Regular"/>
              </w:rPr>
              <w:t>进行评审:</w:t>
            </w:r>
          </w:p>
          <w:p>
            <w:pPr>
              <w:spacing w:line="360" w:lineRule="auto"/>
              <w:jc w:val="left"/>
              <w:rPr>
                <w:szCs w:val="21"/>
              </w:rPr>
            </w:pPr>
            <w:r>
              <w:rPr>
                <w:rFonts w:hint="eastAsia"/>
                <w:szCs w:val="21"/>
              </w:rPr>
              <w:t>1.售后服务质保期、售后响应速度</w:t>
            </w:r>
            <w:r>
              <w:rPr>
                <w:rFonts w:ascii="Times New Roman Regular" w:hAnsi="Times New Roman Regular" w:cs="Times New Roman Regular"/>
              </w:rPr>
              <w:t>完全满足或优于采购需求，</w:t>
            </w:r>
            <w:r>
              <w:rPr>
                <w:rFonts w:hint="eastAsia" w:ascii="Times New Roman Regular" w:hAnsi="Times New Roman Regular" w:cs="Times New Roman Regular"/>
              </w:rPr>
              <w:t>退换流程详细、具体，可操作性强，</w:t>
            </w:r>
            <w:r>
              <w:rPr>
                <w:rFonts w:ascii="Times New Roman Regular" w:hAnsi="Times New Roman Regular" w:cs="Times New Roman Regular"/>
              </w:rPr>
              <w:t>得</w:t>
            </w:r>
            <w:r>
              <w:rPr>
                <w:rFonts w:hint="eastAsia" w:ascii="Times New Roman Regular" w:hAnsi="Times New Roman Regular" w:cs="Times New Roman Regular"/>
              </w:rPr>
              <w:t>3.5</w:t>
            </w:r>
            <w:r>
              <w:rPr>
                <w:rFonts w:ascii="Times New Roman Regular" w:hAnsi="Times New Roman Regular" w:cs="Times New Roman Regular"/>
              </w:rPr>
              <w:t>分；</w:t>
            </w:r>
          </w:p>
          <w:p>
            <w:pPr>
              <w:spacing w:line="360" w:lineRule="auto"/>
              <w:jc w:val="left"/>
              <w:rPr>
                <w:rFonts w:ascii="Times New Roman Regular" w:hAnsi="Times New Roman Regular" w:cs="Times New Roman Regular"/>
              </w:rPr>
            </w:pPr>
            <w:r>
              <w:rPr>
                <w:rFonts w:hint="eastAsia"/>
                <w:szCs w:val="21"/>
              </w:rPr>
              <w:t>2.售后服务质保期、售后响应速度</w:t>
            </w:r>
            <w:r>
              <w:rPr>
                <w:rFonts w:ascii="Times New Roman Regular" w:hAnsi="Times New Roman Regular" w:cs="Times New Roman Regular"/>
              </w:rPr>
              <w:t>部分满足采购需求，</w:t>
            </w:r>
            <w:r>
              <w:rPr>
                <w:rFonts w:hint="eastAsia" w:ascii="Times New Roman Regular" w:hAnsi="Times New Roman Regular" w:cs="Times New Roman Regular"/>
              </w:rPr>
              <w:t>退换流程详细、比较具体、可操作性一般，</w:t>
            </w:r>
            <w:r>
              <w:rPr>
                <w:rFonts w:ascii="Times New Roman Regular" w:hAnsi="Times New Roman Regular" w:cs="Times New Roman Regular"/>
              </w:rPr>
              <w:t>得</w:t>
            </w:r>
            <w:r>
              <w:rPr>
                <w:rFonts w:hint="eastAsia" w:ascii="Times New Roman Regular" w:hAnsi="Times New Roman Regular" w:cs="Times New Roman Regular"/>
              </w:rPr>
              <w:t>2</w:t>
            </w:r>
            <w:r>
              <w:rPr>
                <w:rFonts w:ascii="Times New Roman Regular" w:hAnsi="Times New Roman Regular" w:cs="Times New Roman Regular"/>
              </w:rPr>
              <w:t xml:space="preserve">分； </w:t>
            </w:r>
          </w:p>
          <w:p>
            <w:pPr>
              <w:spacing w:line="360" w:lineRule="auto"/>
              <w:jc w:val="left"/>
            </w:pPr>
            <w:r>
              <w:rPr>
                <w:rFonts w:hint="eastAsia"/>
                <w:szCs w:val="21"/>
              </w:rPr>
              <w:t>3.售后服务质保期、售后响应速度不能满足采购需求</w:t>
            </w:r>
            <w:r>
              <w:rPr>
                <w:rFonts w:ascii="Times New Roman Regular" w:hAnsi="Times New Roman Regular" w:cs="Times New Roman Regular"/>
              </w:rPr>
              <w:t>，</w:t>
            </w:r>
            <w:r>
              <w:rPr>
                <w:rFonts w:hint="eastAsia" w:ascii="Times New Roman Regular" w:hAnsi="Times New Roman Regular" w:cs="Times New Roman Regular"/>
              </w:rPr>
              <w:t>退换流程简单、不具体、可操作性差，</w:t>
            </w:r>
            <w:r>
              <w:rPr>
                <w:rFonts w:ascii="Times New Roman Regular" w:hAnsi="Times New Roman Regular" w:cs="Times New Roman Regular"/>
              </w:rPr>
              <w:t>得</w:t>
            </w:r>
            <w:r>
              <w:rPr>
                <w:rFonts w:hint="eastAsia" w:ascii="Times New Roman Regular" w:hAnsi="Times New Roman Regular" w:cs="Times New Roman Regular"/>
              </w:rPr>
              <w:t>1</w:t>
            </w:r>
            <w:r>
              <w:rPr>
                <w:rFonts w:ascii="Times New Roman Regular" w:hAnsi="Times New Roman Regular" w:cs="Times New Roman Regular"/>
              </w:rPr>
              <w:t>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655" w:type="dxa"/>
            <w:gridSpan w:val="3"/>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60" w:lineRule="auto"/>
              <w:jc w:val="center"/>
              <w:rPr>
                <w:szCs w:val="21"/>
              </w:rPr>
            </w:pPr>
            <w:r>
              <w:rPr>
                <w:b/>
                <w:sz w:val="24"/>
              </w:rPr>
              <w:t>商务评分（30）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3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60" w:lineRule="auto"/>
              <w:jc w:val="center"/>
            </w:pPr>
            <w:r>
              <w:rPr>
                <w:b/>
                <w:bCs/>
                <w:sz w:val="24"/>
              </w:rPr>
              <w:t>分值</w:t>
            </w:r>
          </w:p>
        </w:tc>
        <w:tc>
          <w:tcPr>
            <w:tcW w:w="246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60" w:lineRule="auto"/>
              <w:jc w:val="center"/>
              <w:rPr>
                <w:rFonts w:eastAsia="仿宋_GB2312"/>
              </w:rPr>
            </w:pPr>
            <w:r>
              <w:rPr>
                <w:b/>
                <w:bCs/>
                <w:sz w:val="24"/>
              </w:rPr>
              <w:t>评审内容</w:t>
            </w:r>
          </w:p>
        </w:tc>
        <w:tc>
          <w:tcPr>
            <w:tcW w:w="481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60" w:lineRule="auto"/>
              <w:jc w:val="center"/>
              <w:rPr>
                <w:szCs w:val="21"/>
              </w:rPr>
            </w:pPr>
            <w:r>
              <w:rPr>
                <w:b/>
                <w:bCs/>
                <w:sz w:val="24"/>
              </w:rPr>
              <w:t>评分细则</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3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60" w:lineRule="auto"/>
              <w:jc w:val="center"/>
            </w:pPr>
            <w:r>
              <w:rPr>
                <w:rFonts w:hint="eastAsia" w:eastAsia="仿宋_GB2312"/>
              </w:rPr>
              <w:t>7</w:t>
            </w:r>
          </w:p>
        </w:tc>
        <w:tc>
          <w:tcPr>
            <w:tcW w:w="246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60" w:lineRule="auto"/>
              <w:rPr>
                <w:szCs w:val="21"/>
              </w:rPr>
            </w:pPr>
            <w:r>
              <w:t>比选申请人2021年1月1日至今同类业绩经验</w:t>
            </w:r>
          </w:p>
        </w:tc>
        <w:tc>
          <w:tcPr>
            <w:tcW w:w="481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60" w:lineRule="auto"/>
              <w:jc w:val="left"/>
              <w:rPr>
                <w:szCs w:val="21"/>
              </w:rPr>
            </w:pPr>
            <w:r>
              <w:rPr>
                <w:rFonts w:hint="eastAsia"/>
                <w:szCs w:val="21"/>
              </w:rPr>
              <w:t>比选申请人</w:t>
            </w:r>
            <w:r>
              <w:rPr>
                <w:szCs w:val="21"/>
              </w:rPr>
              <w:t>自2021年1月1日以来（以合同签订时间为准），具有展览馆布展或展览设计类项目业绩，</w:t>
            </w:r>
            <w:r>
              <w:rPr>
                <w:rFonts w:hint="eastAsia"/>
                <w:szCs w:val="21"/>
              </w:rPr>
              <w:t>根据比选申请人</w:t>
            </w:r>
            <w:r>
              <w:rPr>
                <w:szCs w:val="21"/>
              </w:rPr>
              <w:t>提供合同关键页【含签订合同双方的单位名称、合同项目名称（或采购内容）、签订合同双方的落款盖章、签订日期的关键页】复印件作为同类业绩评价证明资料，业绩时间以合同签订时间为准，每个得</w:t>
            </w:r>
            <w:r>
              <w:rPr>
                <w:rFonts w:hint="eastAsia"/>
                <w:szCs w:val="21"/>
              </w:rPr>
              <w:t>1</w:t>
            </w:r>
            <w:r>
              <w:rPr>
                <w:szCs w:val="21"/>
              </w:rPr>
              <w:t>分，最高</w:t>
            </w:r>
            <w:r>
              <w:rPr>
                <w:rFonts w:hint="eastAsia"/>
                <w:szCs w:val="21"/>
              </w:rPr>
              <w:t>7</w:t>
            </w:r>
            <w:r>
              <w:rPr>
                <w:szCs w:val="21"/>
              </w:rPr>
              <w:t>分。</w:t>
            </w:r>
          </w:p>
          <w:p>
            <w:pPr>
              <w:widowControl/>
              <w:spacing w:line="360" w:lineRule="auto"/>
              <w:jc w:val="left"/>
              <w:rPr>
                <w:szCs w:val="21"/>
              </w:rPr>
            </w:pPr>
            <w:r>
              <w:rPr>
                <w:szCs w:val="21"/>
              </w:rPr>
              <w:t>未提供或提供不符合要求不得分。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3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60" w:lineRule="auto"/>
              <w:jc w:val="center"/>
              <w:rPr>
                <w:rFonts w:eastAsia="仿宋_GB2312"/>
                <w:sz w:val="24"/>
              </w:rPr>
            </w:pPr>
            <w:r>
              <w:t>1</w:t>
            </w:r>
            <w:r>
              <w:rPr>
                <w:rFonts w:hint="eastAsia"/>
              </w:rPr>
              <w:t>8</w:t>
            </w:r>
          </w:p>
        </w:tc>
        <w:tc>
          <w:tcPr>
            <w:tcW w:w="246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60" w:lineRule="auto"/>
              <w:rPr>
                <w:szCs w:val="21"/>
              </w:rPr>
            </w:pPr>
            <w:r>
              <w:rPr>
                <w:szCs w:val="21"/>
              </w:rPr>
              <w:t>拟投入本项目的技术服务人员组成情况</w:t>
            </w:r>
          </w:p>
        </w:tc>
        <w:tc>
          <w:tcPr>
            <w:tcW w:w="481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rPr>
                <w:rFonts w:hint="eastAsia" w:ascii="宋体" w:hAnsi="宋体" w:cs="宋体"/>
                <w:szCs w:val="21"/>
              </w:rPr>
            </w:pPr>
            <w:r>
              <w:rPr>
                <w:rFonts w:hint="eastAsia" w:ascii="宋体" w:hAnsi="宋体" w:cs="宋体"/>
                <w:szCs w:val="21"/>
              </w:rPr>
              <w:t>根据比选申请人提供的拟投入本项目的服务团队组成（包括项目负责人、主设计师、主要技术人员和固定联络人的名单及介绍等）进行评分：</w:t>
            </w:r>
          </w:p>
          <w:p>
            <w:pPr>
              <w:rPr>
                <w:rFonts w:hint="eastAsia" w:ascii="宋体" w:hAnsi="宋体" w:cs="宋体"/>
                <w:szCs w:val="21"/>
              </w:rPr>
            </w:pPr>
            <w:r>
              <w:rPr>
                <w:rFonts w:hint="eastAsia" w:ascii="宋体" w:hAnsi="宋体" w:cs="宋体"/>
                <w:szCs w:val="21"/>
              </w:rPr>
              <w:t>①指定一名项目负责人，且负责人具有从事展览馆布展或展览设计类项目管理经验的（需提供项目经历证明材料），得4分。</w:t>
            </w:r>
          </w:p>
          <w:p>
            <w:pPr>
              <w:rPr>
                <w:rFonts w:hint="eastAsia" w:ascii="宋体" w:hAnsi="宋体" w:cs="宋体"/>
                <w:szCs w:val="21"/>
              </w:rPr>
            </w:pPr>
            <w:r>
              <w:rPr>
                <w:rFonts w:hint="eastAsia" w:ascii="宋体" w:hAnsi="宋体" w:cs="宋体"/>
                <w:szCs w:val="21"/>
              </w:rPr>
              <w:t>②服务团队中至少提供一名文字整理人员现场开展项目调研策展及展陈内容收集整理服务的，得3分。</w:t>
            </w:r>
          </w:p>
          <w:p>
            <w:pPr>
              <w:rPr>
                <w:rFonts w:hint="eastAsia" w:ascii="宋体" w:hAnsi="宋体" w:cs="宋体"/>
                <w:szCs w:val="21"/>
              </w:rPr>
            </w:pPr>
            <w:r>
              <w:rPr>
                <w:rFonts w:hint="eastAsia" w:ascii="宋体" w:hAnsi="宋体" w:cs="宋体"/>
                <w:szCs w:val="21"/>
              </w:rPr>
              <w:t>③有2名及以上专职设计师对接本项目，至少一名</w:t>
            </w:r>
            <w:r>
              <w:rPr>
                <w:rFonts w:ascii="宋体" w:hAnsi="宋体" w:cs="宋体"/>
                <w:szCs w:val="21"/>
              </w:rPr>
              <w:t>从事</w:t>
            </w:r>
            <w:r>
              <w:rPr>
                <w:rFonts w:hint="eastAsia" w:ascii="宋体" w:hAnsi="宋体" w:cs="宋体"/>
                <w:szCs w:val="21"/>
              </w:rPr>
              <w:t>展览馆布展、展览设计或</w:t>
            </w:r>
            <w:r>
              <w:rPr>
                <w:rFonts w:ascii="宋体" w:hAnsi="宋体" w:cs="宋体"/>
                <w:szCs w:val="21"/>
              </w:rPr>
              <w:t>展览展示行业5年及以上（含</w:t>
            </w:r>
            <w:r>
              <w:rPr>
                <w:rFonts w:hint="eastAsia" w:ascii="宋体" w:hAnsi="宋体" w:cs="宋体"/>
                <w:szCs w:val="21"/>
              </w:rPr>
              <w:t>5</w:t>
            </w:r>
            <w:r>
              <w:rPr>
                <w:rFonts w:ascii="宋体" w:hAnsi="宋体" w:cs="宋体"/>
                <w:szCs w:val="21"/>
              </w:rPr>
              <w:t>年）</w:t>
            </w:r>
            <w:r>
              <w:rPr>
                <w:rFonts w:hint="eastAsia" w:ascii="宋体" w:hAnsi="宋体" w:cs="宋体"/>
                <w:szCs w:val="21"/>
              </w:rPr>
              <w:t>（需提供工作经验证明材料），得4分；</w:t>
            </w:r>
          </w:p>
          <w:p>
            <w:pPr>
              <w:rPr>
                <w:rFonts w:hint="eastAsia" w:ascii="宋体" w:hAnsi="宋体" w:cs="宋体"/>
                <w:szCs w:val="21"/>
                <w:highlight w:val="none"/>
              </w:rPr>
            </w:pPr>
            <w:r>
              <w:rPr>
                <w:rFonts w:hint="eastAsia" w:ascii="宋体" w:hAnsi="宋体" w:cs="宋体"/>
                <w:szCs w:val="21"/>
              </w:rPr>
              <w:t>④</w:t>
            </w:r>
            <w:r>
              <w:rPr>
                <w:rFonts w:hint="eastAsia"/>
              </w:rPr>
              <w:t>拟投</w:t>
            </w:r>
            <w:r>
              <w:rPr>
                <w:rFonts w:hint="eastAsia"/>
                <w:highlight w:val="none"/>
              </w:rPr>
              <w:t>入本项目的</w:t>
            </w:r>
            <w:r>
              <w:rPr>
                <w:rFonts w:hint="eastAsia" w:ascii="宋体" w:hAnsi="宋体" w:cs="宋体"/>
                <w:szCs w:val="21"/>
                <w:highlight w:val="none"/>
              </w:rPr>
              <w:t>专职设计师自2021年1月1日至今参与完成的展览馆布展或展览设计类项目，每个得1分，最高4分；</w:t>
            </w:r>
          </w:p>
          <w:p>
            <w:pPr>
              <w:rPr>
                <w:rFonts w:hint="eastAsia" w:ascii="宋体" w:hAnsi="宋体" w:cs="宋体"/>
                <w:szCs w:val="21"/>
              </w:rPr>
            </w:pPr>
            <w:r>
              <w:rPr>
                <w:rFonts w:hint="eastAsia" w:ascii="宋体" w:hAnsi="宋体" w:cs="宋体"/>
                <w:szCs w:val="21"/>
              </w:rPr>
              <w:t>⑤有2名以上的专业安装队伍，得3分。</w:t>
            </w:r>
          </w:p>
          <w:p>
            <w:pPr>
              <w:rPr>
                <w:rFonts w:hint="eastAsia" w:ascii="宋体" w:hAnsi="宋体" w:cs="宋体"/>
                <w:szCs w:val="21"/>
              </w:rPr>
            </w:pPr>
            <w:r>
              <w:rPr>
                <w:rFonts w:hint="eastAsia" w:ascii="宋体" w:hAnsi="宋体" w:cs="宋体"/>
                <w:szCs w:val="21"/>
              </w:rPr>
              <w:t>供应商没有提供投入本项目服务团队成员情况的，不得分。</w:t>
            </w:r>
          </w:p>
          <w:p>
            <w:pPr>
              <w:rPr>
                <w:rFonts w:hint="eastAsia" w:ascii="宋体" w:hAnsi="宋体" w:cs="宋体"/>
                <w:szCs w:val="21"/>
              </w:rPr>
            </w:pPr>
            <w:r>
              <w:rPr>
                <w:rFonts w:hint="eastAsia" w:ascii="宋体" w:hAnsi="宋体" w:cs="宋体"/>
                <w:szCs w:val="21"/>
              </w:rPr>
              <w:t>注：</w:t>
            </w:r>
          </w:p>
          <w:p>
            <w:pPr>
              <w:rPr>
                <w:rFonts w:hint="eastAsia" w:ascii="宋体" w:hAnsi="宋体" w:cs="宋体"/>
                <w:szCs w:val="21"/>
              </w:rPr>
            </w:pPr>
            <w:r>
              <w:rPr>
                <w:rFonts w:hint="eastAsia" w:ascii="宋体" w:hAnsi="宋体" w:cs="宋体"/>
                <w:szCs w:val="21"/>
              </w:rPr>
              <w:t>1.须提供相关证明材料和比选申请人单位与拟投入团队人员签订的劳动合同复印件或近半年内任意1个月的社保缴纳证明材料复印件等相关在职证明材料，需加盖比选申请人公章，不提供不得分。</w:t>
            </w:r>
          </w:p>
          <w:p>
            <w:pPr>
              <w:rPr>
                <w:rFonts w:hint="eastAsia" w:ascii="宋体" w:hAnsi="宋体" w:cs="宋体"/>
                <w:szCs w:val="21"/>
              </w:rPr>
            </w:pPr>
            <w:r>
              <w:rPr>
                <w:rFonts w:hint="eastAsia" w:ascii="宋体" w:hAnsi="宋体" w:cs="宋体"/>
                <w:szCs w:val="21"/>
              </w:rPr>
              <w:t>2.第④点需提供对应的项目合同复印件（合同须体现人员姓名），或提供能体现人员姓名的验收报告复印件，或与项目相关的技术文档中签名，或项目人员安排、褒奖证明文件复印件。不提供、提供不全或无法认定的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37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360" w:lineRule="auto"/>
              <w:jc w:val="center"/>
              <w:rPr>
                <w:rFonts w:eastAsia="仿宋_GB2312"/>
                <w:sz w:val="24"/>
              </w:rPr>
            </w:pPr>
            <w:r>
              <w:rPr>
                <w:rFonts w:hint="eastAsia" w:eastAsia="仿宋_GB2312"/>
                <w:sz w:val="24"/>
              </w:rPr>
              <w:t>5</w:t>
            </w:r>
          </w:p>
        </w:tc>
        <w:tc>
          <w:tcPr>
            <w:tcW w:w="246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360" w:lineRule="auto"/>
              <w:jc w:val="left"/>
              <w:rPr>
                <w:szCs w:val="21"/>
              </w:rPr>
            </w:pPr>
            <w:r>
              <w:rPr>
                <w:szCs w:val="21"/>
              </w:rPr>
              <w:t>综合信用评价得分</w:t>
            </w:r>
          </w:p>
        </w:tc>
        <w:tc>
          <w:tcPr>
            <w:tcW w:w="481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360" w:lineRule="auto"/>
              <w:jc w:val="left"/>
              <w:rPr>
                <w:rFonts w:eastAsiaTheme="minorEastAsia"/>
                <w:szCs w:val="21"/>
              </w:rPr>
            </w:pPr>
            <w:r>
              <w:rPr>
                <w:rFonts w:eastAsiaTheme="minorEastAsia"/>
                <w:szCs w:val="21"/>
              </w:rPr>
              <w:t>以“信用中国”（www.creditchina.gov.cn）网站为查询渠道：对列入行政处罚或失信惩戒的比选申请人每一条记录扣</w:t>
            </w:r>
            <w:r>
              <w:rPr>
                <w:rFonts w:hint="eastAsia" w:eastAsiaTheme="minorEastAsia"/>
                <w:szCs w:val="21"/>
              </w:rPr>
              <w:t>1</w:t>
            </w:r>
            <w:r>
              <w:rPr>
                <w:rFonts w:eastAsiaTheme="minorEastAsia"/>
                <w:szCs w:val="21"/>
              </w:rPr>
              <w:t>分，最高扣</w:t>
            </w:r>
            <w:r>
              <w:rPr>
                <w:rFonts w:hint="eastAsia" w:eastAsiaTheme="minorEastAsia"/>
                <w:szCs w:val="21"/>
              </w:rPr>
              <w:t>5</w:t>
            </w:r>
            <w:r>
              <w:rPr>
                <w:rFonts w:eastAsiaTheme="minorEastAsia"/>
                <w:szCs w:val="21"/>
              </w:rPr>
              <w:t>分。</w:t>
            </w:r>
          </w:p>
          <w:p>
            <w:pPr>
              <w:widowControl/>
              <w:spacing w:line="360" w:lineRule="auto"/>
              <w:jc w:val="left"/>
              <w:rPr>
                <w:rFonts w:eastAsiaTheme="minorEastAsia"/>
                <w:szCs w:val="21"/>
              </w:rPr>
            </w:pPr>
            <w:r>
              <w:rPr>
                <w:rFonts w:eastAsiaTheme="minorEastAsia"/>
                <w:szCs w:val="21"/>
              </w:rPr>
              <w:t>如查询结果显示没有相关记录，视为没有上述非重大违法违规记录，则不扣分。</w:t>
            </w:r>
          </w:p>
          <w:p>
            <w:pPr>
              <w:widowControl/>
              <w:spacing w:line="360" w:lineRule="auto"/>
              <w:jc w:val="left"/>
              <w:rPr>
                <w:rFonts w:eastAsiaTheme="minorEastAsia"/>
                <w:szCs w:val="21"/>
              </w:rPr>
            </w:pPr>
            <w:r>
              <w:rPr>
                <w:rFonts w:eastAsiaTheme="minorEastAsia"/>
                <w:szCs w:val="21"/>
              </w:rPr>
              <w:t>以评审小组于评审时在上述网站查询结果为准，评审小组应将上述记录查询情况截图存档。</w:t>
            </w:r>
          </w:p>
          <w:p>
            <w:pPr>
              <w:widowControl/>
              <w:spacing w:line="360" w:lineRule="auto"/>
              <w:jc w:val="left"/>
            </w:pPr>
            <w:r>
              <w:rPr>
                <w:rFonts w:eastAsiaTheme="minorEastAsia"/>
                <w:szCs w:val="21"/>
              </w:rPr>
              <w:t>注：总公司（总所）参加比选的，只查询总公司（总所）；分支机构（分所）参加比选的，只查询该分支机构。</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655" w:type="dxa"/>
            <w:gridSpan w:val="3"/>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60" w:lineRule="auto"/>
              <w:jc w:val="center"/>
              <w:rPr>
                <w:b/>
                <w:sz w:val="24"/>
              </w:rPr>
            </w:pPr>
            <w:r>
              <w:rPr>
                <w:b/>
                <w:sz w:val="24"/>
              </w:rPr>
              <w:t>价格评分（15）</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3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60" w:lineRule="auto"/>
              <w:jc w:val="center"/>
              <w:rPr>
                <w:szCs w:val="21"/>
              </w:rPr>
            </w:pPr>
            <w:r>
              <w:rPr>
                <w:b/>
                <w:sz w:val="24"/>
              </w:rPr>
              <w:t>分值</w:t>
            </w:r>
          </w:p>
        </w:tc>
        <w:tc>
          <w:tcPr>
            <w:tcW w:w="246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60" w:lineRule="auto"/>
              <w:jc w:val="center"/>
              <w:rPr>
                <w:b/>
                <w:sz w:val="24"/>
              </w:rPr>
            </w:pPr>
            <w:r>
              <w:rPr>
                <w:b/>
                <w:sz w:val="24"/>
              </w:rPr>
              <w:t>评审内容</w:t>
            </w:r>
          </w:p>
        </w:tc>
        <w:tc>
          <w:tcPr>
            <w:tcW w:w="481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60" w:lineRule="auto"/>
              <w:jc w:val="center"/>
              <w:rPr>
                <w:b/>
                <w:sz w:val="24"/>
              </w:rPr>
            </w:pPr>
            <w:r>
              <w:rPr>
                <w:b/>
                <w:bCs/>
                <w:sz w:val="24"/>
              </w:rPr>
              <w:t>评分细则</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3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60" w:lineRule="auto"/>
              <w:jc w:val="center"/>
              <w:rPr>
                <w:b/>
                <w:sz w:val="24"/>
              </w:rPr>
            </w:pPr>
            <w:r>
              <w:rPr>
                <w:rFonts w:eastAsia="仿宋_GB2312"/>
                <w:sz w:val="24"/>
              </w:rPr>
              <w:t>15</w:t>
            </w:r>
          </w:p>
        </w:tc>
        <w:tc>
          <w:tcPr>
            <w:tcW w:w="246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60" w:lineRule="auto"/>
              <w:jc w:val="left"/>
              <w:rPr>
                <w:b/>
                <w:sz w:val="24"/>
              </w:rPr>
            </w:pPr>
            <w:r>
              <w:rPr>
                <w:rFonts w:hint="eastAsia" w:ascii="宋体" w:hAnsi="宋体" w:cs="宋体"/>
                <w:color w:val="000000"/>
                <w:szCs w:val="21"/>
              </w:rPr>
              <w:t>满足采购要求，评选小组成员对有效供应商的详细报价进行复核，看其是否有计算错误或供货范围上的错误，修正错误的原则参见第4点。由此得出各有效供应商的比选价。</w:t>
            </w:r>
          </w:p>
        </w:tc>
        <w:tc>
          <w:tcPr>
            <w:tcW w:w="481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spacing w:line="360" w:lineRule="auto"/>
              <w:jc w:val="left"/>
              <w:rPr>
                <w:rFonts w:hint="eastAsia" w:ascii="宋体" w:hAnsi="宋体" w:cs="宋体"/>
                <w:color w:val="000000"/>
                <w:szCs w:val="21"/>
              </w:rPr>
            </w:pPr>
            <w:r>
              <w:rPr>
                <w:rFonts w:hint="eastAsia" w:ascii="宋体" w:hAnsi="宋体" w:cs="宋体"/>
                <w:color w:val="000000"/>
                <w:szCs w:val="21"/>
              </w:rPr>
              <w:t>价格分统一采用低价优先法计算，各有效比选申请人的比选价（指比选报价经修正、折扣后的价格）中，取最低价为比选基准价，其价格分为满分。其他比选人的价格分统一按照下列公式计算：</w:t>
            </w:r>
          </w:p>
          <w:p>
            <w:pPr>
              <w:spacing w:line="360" w:lineRule="auto"/>
              <w:jc w:val="left"/>
              <w:rPr>
                <w:b/>
                <w:sz w:val="24"/>
              </w:rPr>
            </w:pPr>
            <w:r>
              <w:rPr>
                <w:rFonts w:hint="eastAsia" w:ascii="宋体" w:hAnsi="宋体" w:cs="宋体"/>
                <w:color w:val="000000"/>
                <w:szCs w:val="21"/>
              </w:rPr>
              <w:t>价格评分=(比选基准价/最后比选报价)×价格分值</w:t>
            </w:r>
          </w:p>
        </w:tc>
      </w:tr>
    </w:tbl>
    <w:p>
      <w:pPr>
        <w:spacing w:before="156" w:beforeLines="50" w:after="156" w:afterLines="50" w:line="30" w:lineRule="atLeast"/>
        <w:rPr>
          <w:b/>
          <w:bCs/>
          <w:sz w:val="24"/>
          <w:szCs w:val="24"/>
        </w:rPr>
      </w:pPr>
    </w:p>
    <w:p>
      <w:pPr>
        <w:ind w:firstLine="482" w:firstLineChars="200"/>
        <w:rPr>
          <w:rFonts w:hint="eastAsia" w:ascii="宋体" w:hAnsi="宋体" w:cs="宋体"/>
          <w:b/>
          <w:bCs/>
          <w:sz w:val="24"/>
          <w:szCs w:val="24"/>
        </w:rPr>
      </w:pPr>
      <w:r>
        <w:rPr>
          <w:rFonts w:hint="eastAsia" w:ascii="宋体" w:hAnsi="宋体" w:cs="宋体"/>
          <w:b/>
          <w:bCs/>
          <w:sz w:val="24"/>
          <w:szCs w:val="24"/>
        </w:rPr>
        <w:t>2.比选原则。</w:t>
      </w:r>
    </w:p>
    <w:p>
      <w:pPr>
        <w:ind w:firstLine="480" w:firstLineChars="200"/>
        <w:rPr>
          <w:rFonts w:hint="eastAsia" w:ascii="宋体" w:hAnsi="宋体" w:cs="宋体"/>
          <w:sz w:val="24"/>
        </w:rPr>
      </w:pPr>
      <w:r>
        <w:rPr>
          <w:rFonts w:hint="eastAsia" w:ascii="宋体" w:hAnsi="宋体" w:cs="宋体"/>
          <w:sz w:val="24"/>
        </w:rPr>
        <w:t>1）比选活动遵循公平、公正、科学和择优的原则，以采购文件和比选人响应文件为比选的基本依据，并按照采购文件规定的比选方法和比选标准进行比选。</w:t>
      </w:r>
    </w:p>
    <w:p>
      <w:pPr>
        <w:ind w:firstLine="480" w:firstLineChars="200"/>
        <w:rPr>
          <w:rFonts w:hint="eastAsia" w:ascii="宋体" w:hAnsi="宋体" w:cs="宋体"/>
          <w:sz w:val="24"/>
        </w:rPr>
      </w:pPr>
      <w:r>
        <w:rPr>
          <w:rFonts w:hint="eastAsia" w:ascii="宋体" w:hAnsi="宋体" w:cs="宋体"/>
          <w:sz w:val="24"/>
        </w:rPr>
        <w:t>2）具体比选事项由比选小组负责，并按比选文件的规定办法进行比选。</w:t>
      </w:r>
    </w:p>
    <w:p>
      <w:pPr>
        <w:ind w:firstLine="480" w:firstLineChars="200"/>
        <w:rPr>
          <w:rFonts w:hint="eastAsia" w:ascii="宋体" w:hAnsi="宋体" w:cs="宋体"/>
          <w:sz w:val="24"/>
        </w:rPr>
      </w:pPr>
      <w:r>
        <w:rPr>
          <w:rFonts w:hint="eastAsia" w:ascii="宋体" w:hAnsi="宋体" w:cs="宋体"/>
          <w:sz w:val="24"/>
        </w:rPr>
        <w:t>3）合格比选人不足有效比选申请人数量的，不得比选。</w:t>
      </w:r>
    </w:p>
    <w:p>
      <w:pPr>
        <w:numPr>
          <w:ilvl w:val="255"/>
          <w:numId w:val="0"/>
        </w:numPr>
        <w:ind w:firstLine="482" w:firstLineChars="200"/>
        <w:rPr>
          <w:rFonts w:hint="eastAsia" w:ascii="宋体" w:hAnsi="宋体" w:cs="宋体"/>
          <w:b/>
          <w:bCs/>
          <w:sz w:val="24"/>
          <w:szCs w:val="24"/>
        </w:rPr>
      </w:pPr>
      <w:r>
        <w:rPr>
          <w:rFonts w:hint="eastAsia" w:ascii="宋体" w:hAnsi="宋体" w:cs="宋体"/>
          <w:b/>
          <w:bCs/>
          <w:sz w:val="24"/>
          <w:szCs w:val="24"/>
        </w:rPr>
        <w:t>3.不同的比选申请人之间有下列情形之一的，视为供应商串通响应，其响应无效</w:t>
      </w:r>
    </w:p>
    <w:p>
      <w:pPr>
        <w:ind w:firstLine="480" w:firstLineChars="200"/>
        <w:rPr>
          <w:rFonts w:hint="eastAsia" w:ascii="宋体" w:hAnsi="宋体" w:cs="宋体"/>
          <w:sz w:val="24"/>
        </w:rPr>
      </w:pPr>
      <w:r>
        <w:rPr>
          <w:rFonts w:hint="eastAsia" w:ascii="宋体" w:hAnsi="宋体" w:cs="宋体"/>
          <w:sz w:val="24"/>
        </w:rPr>
        <w:t>1）不同供应商的响应文件由同一单位或者个人编制；</w:t>
      </w:r>
    </w:p>
    <w:p>
      <w:pPr>
        <w:ind w:firstLine="480" w:firstLineChars="200"/>
        <w:rPr>
          <w:rFonts w:hint="eastAsia" w:ascii="宋体" w:hAnsi="宋体" w:cs="宋体"/>
          <w:sz w:val="24"/>
        </w:rPr>
      </w:pPr>
      <w:r>
        <w:rPr>
          <w:rFonts w:hint="eastAsia" w:ascii="宋体" w:hAnsi="宋体" w:cs="宋体"/>
          <w:sz w:val="24"/>
        </w:rPr>
        <w:t>2）不同供应商委托同一单位或者个人办理响应事宜；</w:t>
      </w:r>
    </w:p>
    <w:p>
      <w:pPr>
        <w:ind w:firstLine="480" w:firstLineChars="200"/>
        <w:rPr>
          <w:rFonts w:hint="eastAsia" w:ascii="宋体" w:hAnsi="宋体" w:cs="宋体"/>
          <w:sz w:val="24"/>
        </w:rPr>
      </w:pPr>
      <w:r>
        <w:rPr>
          <w:rFonts w:hint="eastAsia" w:ascii="宋体" w:hAnsi="宋体" w:cs="宋体"/>
          <w:sz w:val="24"/>
        </w:rPr>
        <w:t>3）不同供应商的响应文件载明的项目管理成员或者联系人员为同一人；</w:t>
      </w:r>
    </w:p>
    <w:p>
      <w:pPr>
        <w:ind w:firstLine="480" w:firstLineChars="200"/>
        <w:rPr>
          <w:rFonts w:hint="eastAsia" w:ascii="宋体" w:hAnsi="宋体" w:cs="宋体"/>
          <w:sz w:val="24"/>
        </w:rPr>
      </w:pPr>
      <w:r>
        <w:rPr>
          <w:rFonts w:hint="eastAsia" w:ascii="宋体" w:hAnsi="宋体" w:cs="宋体"/>
          <w:sz w:val="24"/>
        </w:rPr>
        <w:t>4）不同供应商的响应文件异常一致或者响应报价呈规律性差异；</w:t>
      </w:r>
    </w:p>
    <w:p>
      <w:pPr>
        <w:ind w:firstLine="480" w:firstLineChars="200"/>
        <w:rPr>
          <w:rFonts w:hint="eastAsia" w:ascii="宋体" w:hAnsi="宋体" w:cs="宋体"/>
          <w:sz w:val="24"/>
        </w:rPr>
      </w:pPr>
      <w:r>
        <w:rPr>
          <w:rFonts w:hint="eastAsia" w:ascii="宋体" w:hAnsi="宋体" w:cs="宋体"/>
          <w:sz w:val="24"/>
        </w:rPr>
        <w:t>5）不同供应商的响应文件相互混装；</w:t>
      </w:r>
    </w:p>
    <w:p>
      <w:pPr>
        <w:ind w:firstLine="480" w:firstLineChars="200"/>
        <w:rPr>
          <w:rFonts w:hint="eastAsia" w:ascii="宋体" w:hAnsi="宋体" w:cs="宋体"/>
          <w:sz w:val="24"/>
        </w:rPr>
      </w:pPr>
      <w:r>
        <w:rPr>
          <w:rFonts w:hint="eastAsia" w:ascii="宋体" w:hAnsi="宋体" w:cs="宋体"/>
          <w:sz w:val="24"/>
        </w:rPr>
        <w:t>说明：在比选过程中发现供应商有上述情形的，比选小组应当认定其响应无效。同时，项目评审时被认定为串通响应的供应商不得参加该合同项下的采购活动。</w:t>
      </w:r>
    </w:p>
    <w:p>
      <w:pPr>
        <w:spacing w:before="156" w:beforeLines="50" w:after="156" w:afterLines="50" w:line="30" w:lineRule="atLeast"/>
        <w:ind w:firstLine="482" w:firstLineChars="200"/>
        <w:rPr>
          <w:b/>
          <w:bCs/>
        </w:rPr>
      </w:pPr>
      <w:r>
        <w:rPr>
          <w:rFonts w:hint="eastAsia"/>
          <w:b/>
          <w:bCs/>
          <w:sz w:val="24"/>
          <w:szCs w:val="24"/>
        </w:rPr>
        <w:t>4.价格修正：</w:t>
      </w:r>
    </w:p>
    <w:p>
      <w:pPr>
        <w:ind w:firstLine="480" w:firstLineChars="200"/>
        <w:rPr>
          <w:sz w:val="24"/>
        </w:rPr>
      </w:pPr>
      <w:r>
        <w:rPr>
          <w:rFonts w:hint="eastAsia"/>
          <w:sz w:val="24"/>
        </w:rPr>
        <w:t>对报价的计算错误按以下原则修正：</w:t>
      </w:r>
    </w:p>
    <w:p>
      <w:pPr>
        <w:ind w:firstLine="480" w:firstLineChars="200"/>
        <w:rPr>
          <w:sz w:val="24"/>
        </w:rPr>
      </w:pPr>
      <w:r>
        <w:rPr>
          <w:rFonts w:hint="eastAsia"/>
          <w:sz w:val="24"/>
        </w:rPr>
        <w:t>（1）大写金额和小写金额不一致的，以大写金额为准；</w:t>
      </w:r>
    </w:p>
    <w:p>
      <w:pPr>
        <w:ind w:firstLine="480" w:firstLineChars="200"/>
        <w:rPr>
          <w:sz w:val="24"/>
        </w:rPr>
      </w:pPr>
      <w:r>
        <w:rPr>
          <w:rFonts w:hint="eastAsia"/>
          <w:sz w:val="24"/>
        </w:rPr>
        <w:t>（2）单价金额小数点或者百分比有明显错位的，以总价为准，并修改单价。</w:t>
      </w:r>
    </w:p>
    <w:p>
      <w:pPr>
        <w:ind w:firstLine="480" w:firstLineChars="200"/>
        <w:rPr>
          <w:sz w:val="24"/>
        </w:rPr>
      </w:pPr>
      <w:r>
        <w:rPr>
          <w:rFonts w:hint="eastAsia"/>
          <w:sz w:val="24"/>
        </w:rPr>
        <w:t>（3）总价金额与按单价汇总金额不一致的，以单价金额计算结果为准。但是单价金额计算结果超过预算价的，对其按无效比选处理。</w:t>
      </w:r>
    </w:p>
    <w:p>
      <w:pPr>
        <w:ind w:firstLine="480" w:firstLineChars="200"/>
        <w:rPr>
          <w:sz w:val="24"/>
        </w:rPr>
      </w:pPr>
      <w:r>
        <w:rPr>
          <w:rFonts w:hint="eastAsia"/>
          <w:sz w:val="24"/>
        </w:rPr>
        <w:t>注：同时出现两种以上不一致的，按照前款规定的顺序进行价格澄清。澄清后的价格加盖公章确认后产生约束力，但不得超出比选文件的范围或者改变比选文件的实质性内容，比选申请人不确认的，其比选无效。</w:t>
      </w:r>
    </w:p>
    <w:p>
      <w:pPr>
        <w:ind w:firstLine="482" w:firstLineChars="200"/>
        <w:rPr>
          <w:b/>
          <w:bCs/>
          <w:sz w:val="24"/>
          <w:szCs w:val="24"/>
        </w:rPr>
      </w:pPr>
      <w:r>
        <w:rPr>
          <w:rFonts w:hint="eastAsia"/>
          <w:b/>
          <w:bCs/>
          <w:sz w:val="24"/>
          <w:szCs w:val="24"/>
        </w:rPr>
        <w:t>（五）确定中选候选人。</w:t>
      </w:r>
    </w:p>
    <w:p>
      <w:pPr>
        <w:ind w:firstLine="480" w:firstLineChars="200"/>
        <w:rPr>
          <w:sz w:val="24"/>
        </w:rPr>
      </w:pPr>
      <w:r>
        <w:rPr>
          <w:rFonts w:hint="eastAsia"/>
          <w:sz w:val="24"/>
        </w:rPr>
        <w:t>由评选小组对各比选单位进行比选，原则上以最低报价者为中选人；若报价相同，则以随机抽取方式选取中选人。</w:t>
      </w:r>
    </w:p>
    <w:p>
      <w:pPr>
        <w:numPr>
          <w:ilvl w:val="255"/>
          <w:numId w:val="0"/>
        </w:numPr>
        <w:ind w:firstLine="482" w:firstLineChars="200"/>
        <w:rPr>
          <w:b/>
          <w:bCs/>
          <w:sz w:val="24"/>
          <w:szCs w:val="24"/>
        </w:rPr>
      </w:pPr>
      <w:r>
        <w:rPr>
          <w:rFonts w:hint="eastAsia"/>
          <w:b/>
          <w:bCs/>
          <w:sz w:val="24"/>
          <w:szCs w:val="24"/>
        </w:rPr>
        <w:t>（六）比选结果公示。</w:t>
      </w:r>
    </w:p>
    <w:p>
      <w:pPr>
        <w:ind w:firstLine="480" w:firstLineChars="200"/>
        <w:rPr>
          <w:sz w:val="24"/>
        </w:rPr>
      </w:pPr>
      <w:r>
        <w:rPr>
          <w:rFonts w:hint="eastAsia"/>
          <w:sz w:val="24"/>
        </w:rPr>
        <w:t>比选结果经院行政办公会确认后3个工作日内，将比选结果在院公示栏或公众网对外进行公示，公示时间为1个工作日，公示结束后向中选人发出中选通知书。</w:t>
      </w:r>
    </w:p>
    <w:p>
      <w:pPr>
        <w:pStyle w:val="22"/>
        <w:shd w:val="clear" w:color="auto" w:fill="FFFFFF"/>
        <w:ind w:firstLine="482" w:firstLineChars="200"/>
        <w:jc w:val="both"/>
        <w:rPr>
          <w:rStyle w:val="17"/>
          <w:rFonts w:hint="eastAsia"/>
          <w:sz w:val="24"/>
          <w:lang w:val="en"/>
        </w:rPr>
      </w:pPr>
      <w:r>
        <w:rPr>
          <w:rStyle w:val="17"/>
          <w:rFonts w:hint="eastAsia"/>
          <w:sz w:val="24"/>
          <w:lang w:val="en"/>
        </w:rPr>
        <w:t>五、响应文件格式</w:t>
      </w:r>
    </w:p>
    <w:p>
      <w:pPr>
        <w:pStyle w:val="22"/>
        <w:shd w:val="clear" w:color="auto" w:fill="FFFFFF"/>
        <w:spacing w:after="300" w:afterAutospacing="0"/>
        <w:rPr>
          <w:rFonts w:hint="eastAsia"/>
          <w:sz w:val="24"/>
          <w:lang w:val="en"/>
        </w:rPr>
      </w:pPr>
      <w:r>
        <w:rPr>
          <w:rStyle w:val="17"/>
          <w:rFonts w:hint="eastAsia"/>
          <w:sz w:val="24"/>
          <w:lang w:val="en"/>
        </w:rPr>
        <w:t>响应文件格式目录</w:t>
      </w:r>
      <w:r>
        <w:rPr>
          <w:rFonts w:hint="eastAsia"/>
          <w:sz w:val="24"/>
          <w:lang w:val="en"/>
        </w:rPr>
        <w:t xml:space="preserve"> </w:t>
      </w:r>
    </w:p>
    <w:p>
      <w:pPr>
        <w:pStyle w:val="11"/>
        <w:shd w:val="clear" w:color="auto" w:fill="FFFFFF"/>
        <w:ind w:firstLine="480"/>
        <w:rPr>
          <w:lang w:val="en"/>
        </w:rPr>
      </w:pPr>
      <w:r>
        <w:rPr>
          <w:rFonts w:hint="eastAsia"/>
          <w:lang w:val="en"/>
        </w:rPr>
        <w:t>响应文件包括但不限于以下组成内容，请按顺序制作，本章有提供格式文件的请按格式要求提交（完成</w:t>
      </w:r>
      <w:r>
        <w:rPr>
          <w:rFonts w:hint="eastAsia"/>
        </w:rPr>
        <w:t>比选</w:t>
      </w:r>
      <w:r>
        <w:rPr>
          <w:rFonts w:hint="eastAsia"/>
          <w:lang w:val="en"/>
        </w:rPr>
        <w:t>文件的制作后，应加盖公章）。</w:t>
      </w:r>
    </w:p>
    <w:tbl>
      <w:tblPr>
        <w:tblStyle w:val="14"/>
        <w:tblW w:w="944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20"/>
        <w:gridCol w:w="6421"/>
        <w:gridCol w:w="170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20" w:type="dxa"/>
            <w:tcBorders>
              <w:top w:val="outset" w:color="auto" w:sz="6" w:space="0"/>
              <w:left w:val="outset" w:color="auto" w:sz="6" w:space="0"/>
              <w:bottom w:val="outset" w:color="auto" w:sz="6" w:space="0"/>
              <w:right w:val="outset" w:color="auto" w:sz="6" w:space="0"/>
            </w:tcBorders>
            <w:vAlign w:val="center"/>
          </w:tcPr>
          <w:p>
            <w:pPr>
              <w:pStyle w:val="11"/>
              <w:wordWrap w:val="0"/>
              <w:jc w:val="center"/>
              <w:rPr>
                <w:b/>
                <w:bCs/>
              </w:rPr>
            </w:pPr>
            <w:r>
              <w:rPr>
                <w:rFonts w:hint="eastAsia"/>
                <w:b/>
                <w:bCs/>
              </w:rPr>
              <w:t>序号</w:t>
            </w:r>
          </w:p>
        </w:tc>
        <w:tc>
          <w:tcPr>
            <w:tcW w:w="6421" w:type="dxa"/>
            <w:tcBorders>
              <w:top w:val="outset" w:color="auto" w:sz="6" w:space="0"/>
              <w:left w:val="outset" w:color="auto" w:sz="6" w:space="0"/>
              <w:bottom w:val="outset" w:color="auto" w:sz="6" w:space="0"/>
              <w:right w:val="outset" w:color="auto" w:sz="6" w:space="0"/>
            </w:tcBorders>
            <w:vAlign w:val="center"/>
          </w:tcPr>
          <w:p>
            <w:pPr>
              <w:pStyle w:val="11"/>
              <w:wordWrap w:val="0"/>
              <w:jc w:val="center"/>
              <w:rPr>
                <w:b/>
                <w:bCs/>
              </w:rPr>
            </w:pPr>
            <w:r>
              <w:rPr>
                <w:rFonts w:hint="eastAsia"/>
                <w:b/>
                <w:bCs/>
              </w:rPr>
              <w:t>内容</w:t>
            </w:r>
          </w:p>
        </w:tc>
        <w:tc>
          <w:tcPr>
            <w:tcW w:w="1701" w:type="dxa"/>
            <w:tcBorders>
              <w:top w:val="outset" w:color="auto" w:sz="6" w:space="0"/>
              <w:left w:val="outset" w:color="auto" w:sz="6" w:space="0"/>
              <w:bottom w:val="outset" w:color="auto" w:sz="6" w:space="0"/>
              <w:right w:val="outset" w:color="auto" w:sz="6" w:space="0"/>
            </w:tcBorders>
            <w:vAlign w:val="center"/>
          </w:tcPr>
          <w:p>
            <w:pPr>
              <w:pStyle w:val="11"/>
              <w:wordWrap w:val="0"/>
              <w:jc w:val="center"/>
              <w:rPr>
                <w:b/>
                <w:bCs/>
              </w:rPr>
            </w:pPr>
            <w:r>
              <w:rPr>
                <w:rFonts w:hint="eastAsia"/>
                <w:b/>
                <w:bCs/>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9442" w:type="dxa"/>
            <w:gridSpan w:val="3"/>
            <w:tcBorders>
              <w:top w:val="outset" w:color="auto" w:sz="6" w:space="0"/>
              <w:left w:val="outset" w:color="auto" w:sz="6" w:space="0"/>
              <w:bottom w:val="outset" w:color="auto" w:sz="6" w:space="0"/>
              <w:right w:val="outset" w:color="auto" w:sz="6" w:space="0"/>
            </w:tcBorders>
            <w:vAlign w:val="center"/>
          </w:tcPr>
          <w:p>
            <w:pPr>
              <w:pStyle w:val="11"/>
              <w:wordWrap w:val="0"/>
              <w:jc w:val="center"/>
            </w:pPr>
            <w:r>
              <w:rPr>
                <w:rFonts w:hint="eastAsia"/>
              </w:rPr>
              <w:t>商务文件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20" w:type="dxa"/>
            <w:tcBorders>
              <w:top w:val="outset" w:color="auto" w:sz="6" w:space="0"/>
              <w:left w:val="outset" w:color="auto" w:sz="6" w:space="0"/>
              <w:bottom w:val="outset" w:color="auto" w:sz="6" w:space="0"/>
              <w:right w:val="outset" w:color="auto" w:sz="6" w:space="0"/>
            </w:tcBorders>
            <w:vAlign w:val="center"/>
          </w:tcPr>
          <w:p>
            <w:pPr>
              <w:pStyle w:val="11"/>
              <w:wordWrap w:val="0"/>
              <w:jc w:val="center"/>
            </w:pPr>
            <w:r>
              <w:rPr>
                <w:rFonts w:hint="eastAsia"/>
              </w:rPr>
              <w:t>1</w:t>
            </w:r>
          </w:p>
        </w:tc>
        <w:tc>
          <w:tcPr>
            <w:tcW w:w="6421" w:type="dxa"/>
            <w:tcBorders>
              <w:top w:val="outset" w:color="auto" w:sz="6" w:space="0"/>
              <w:left w:val="outset" w:color="auto" w:sz="6" w:space="0"/>
              <w:bottom w:val="outset" w:color="auto" w:sz="6" w:space="0"/>
              <w:right w:val="outset" w:color="auto" w:sz="6" w:space="0"/>
            </w:tcBorders>
            <w:vAlign w:val="center"/>
          </w:tcPr>
          <w:p>
            <w:pPr>
              <w:pStyle w:val="11"/>
              <w:wordWrap w:val="0"/>
            </w:pPr>
            <w:r>
              <w:rPr>
                <w:rFonts w:hint="eastAsia"/>
              </w:rPr>
              <w:t>★响应承诺函</w:t>
            </w:r>
          </w:p>
        </w:tc>
        <w:tc>
          <w:tcPr>
            <w:tcW w:w="1701" w:type="dxa"/>
            <w:tcBorders>
              <w:top w:val="outset" w:color="auto" w:sz="6" w:space="0"/>
              <w:left w:val="outset" w:color="auto" w:sz="6" w:space="0"/>
              <w:bottom w:val="outset" w:color="auto" w:sz="6" w:space="0"/>
              <w:right w:val="outset" w:color="auto" w:sz="6" w:space="0"/>
            </w:tcBorders>
            <w:vAlign w:val="center"/>
          </w:tcPr>
          <w:p>
            <w:pPr>
              <w:pStyle w:val="11"/>
              <w:wordWrap w:val="0"/>
              <w:jc w:val="cente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1320" w:type="dxa"/>
            <w:tcBorders>
              <w:top w:val="outset" w:color="auto" w:sz="6" w:space="0"/>
              <w:left w:val="outset" w:color="auto" w:sz="6" w:space="0"/>
              <w:bottom w:val="outset" w:color="auto" w:sz="6" w:space="0"/>
              <w:right w:val="outset" w:color="auto" w:sz="6" w:space="0"/>
            </w:tcBorders>
            <w:vAlign w:val="center"/>
          </w:tcPr>
          <w:p>
            <w:pPr>
              <w:pStyle w:val="11"/>
              <w:wordWrap w:val="0"/>
              <w:jc w:val="center"/>
            </w:pPr>
            <w:r>
              <w:rPr>
                <w:rFonts w:hint="eastAsia"/>
              </w:rPr>
              <w:t>2</w:t>
            </w:r>
          </w:p>
        </w:tc>
        <w:tc>
          <w:tcPr>
            <w:tcW w:w="6421" w:type="dxa"/>
            <w:tcBorders>
              <w:top w:val="outset" w:color="auto" w:sz="6" w:space="0"/>
              <w:left w:val="outset" w:color="auto" w:sz="6" w:space="0"/>
              <w:bottom w:val="outset" w:color="auto" w:sz="6" w:space="0"/>
              <w:right w:val="outset" w:color="auto" w:sz="6" w:space="0"/>
            </w:tcBorders>
            <w:vAlign w:val="center"/>
          </w:tcPr>
          <w:p>
            <w:pPr>
              <w:pStyle w:val="11"/>
              <w:wordWrap w:val="0"/>
            </w:pPr>
            <w:r>
              <w:rPr>
                <w:rFonts w:hint="eastAsia"/>
              </w:rPr>
              <w:t>★比选申请人廉洁承诺书</w:t>
            </w:r>
          </w:p>
        </w:tc>
        <w:tc>
          <w:tcPr>
            <w:tcW w:w="1701" w:type="dxa"/>
            <w:tcBorders>
              <w:top w:val="outset" w:color="auto" w:sz="6" w:space="0"/>
              <w:left w:val="outset" w:color="auto" w:sz="6" w:space="0"/>
              <w:bottom w:val="outset" w:color="auto" w:sz="6" w:space="0"/>
              <w:right w:val="outset" w:color="auto" w:sz="6" w:space="0"/>
            </w:tcBorders>
            <w:vAlign w:val="center"/>
          </w:tcPr>
          <w:p>
            <w:pPr>
              <w:pStyle w:val="11"/>
              <w:wordWrap w:val="0"/>
              <w:jc w:val="cente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20" w:type="dxa"/>
            <w:tcBorders>
              <w:top w:val="outset" w:color="auto" w:sz="6" w:space="0"/>
              <w:left w:val="outset" w:color="auto" w:sz="6" w:space="0"/>
              <w:bottom w:val="outset" w:color="auto" w:sz="6" w:space="0"/>
              <w:right w:val="outset" w:color="auto" w:sz="6" w:space="0"/>
            </w:tcBorders>
            <w:vAlign w:val="center"/>
          </w:tcPr>
          <w:p>
            <w:pPr>
              <w:pStyle w:val="11"/>
              <w:wordWrap w:val="0"/>
              <w:jc w:val="center"/>
            </w:pPr>
            <w:r>
              <w:rPr>
                <w:rFonts w:hint="eastAsia"/>
              </w:rPr>
              <w:t>3</w:t>
            </w:r>
          </w:p>
        </w:tc>
        <w:tc>
          <w:tcPr>
            <w:tcW w:w="6421" w:type="dxa"/>
            <w:tcBorders>
              <w:top w:val="outset" w:color="auto" w:sz="6" w:space="0"/>
              <w:left w:val="outset" w:color="auto" w:sz="6" w:space="0"/>
              <w:bottom w:val="outset" w:color="auto" w:sz="6" w:space="0"/>
              <w:right w:val="outset" w:color="auto" w:sz="6" w:space="0"/>
            </w:tcBorders>
            <w:vAlign w:val="center"/>
          </w:tcPr>
          <w:p>
            <w:pPr>
              <w:pStyle w:val="11"/>
              <w:wordWrap w:val="0"/>
            </w:pPr>
            <w:r>
              <w:rPr>
                <w:rFonts w:hint="eastAsia"/>
              </w:rPr>
              <w:t>★《比选申请人资格声明函》的附件（提供以下相关证照之一的扫描件）：1.企业法人提供企业法人营业执照；2.事业法人提供事业法人登记证；3.其他组织提供营业执照或执业许可证；4.自然人提供居民身份证等。</w:t>
            </w:r>
          </w:p>
        </w:tc>
        <w:tc>
          <w:tcPr>
            <w:tcW w:w="1701" w:type="dxa"/>
            <w:tcBorders>
              <w:top w:val="outset" w:color="auto" w:sz="6" w:space="0"/>
              <w:left w:val="outset" w:color="auto" w:sz="6" w:space="0"/>
              <w:bottom w:val="outset" w:color="auto" w:sz="6" w:space="0"/>
              <w:right w:val="outset" w:color="auto" w:sz="6" w:space="0"/>
            </w:tcBorders>
            <w:vAlign w:val="center"/>
          </w:tcPr>
          <w:p>
            <w:pPr>
              <w:pStyle w:val="11"/>
              <w:wordWrap w:val="0"/>
              <w:jc w:val="cente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20" w:type="dxa"/>
            <w:tcBorders>
              <w:top w:val="outset" w:color="auto" w:sz="6" w:space="0"/>
              <w:left w:val="outset" w:color="auto" w:sz="6" w:space="0"/>
              <w:bottom w:val="outset" w:color="auto" w:sz="6" w:space="0"/>
              <w:right w:val="outset" w:color="auto" w:sz="6" w:space="0"/>
            </w:tcBorders>
            <w:vAlign w:val="center"/>
          </w:tcPr>
          <w:p>
            <w:pPr>
              <w:pStyle w:val="11"/>
              <w:wordWrap w:val="0"/>
              <w:jc w:val="center"/>
            </w:pPr>
            <w:r>
              <w:rPr>
                <w:rFonts w:hint="eastAsia"/>
              </w:rPr>
              <w:t>4</w:t>
            </w:r>
          </w:p>
        </w:tc>
        <w:tc>
          <w:tcPr>
            <w:tcW w:w="6421" w:type="dxa"/>
            <w:tcBorders>
              <w:top w:val="outset" w:color="auto" w:sz="6" w:space="0"/>
              <w:left w:val="outset" w:color="auto" w:sz="6" w:space="0"/>
              <w:bottom w:val="outset" w:color="auto" w:sz="6" w:space="0"/>
              <w:right w:val="outset" w:color="auto" w:sz="6" w:space="0"/>
            </w:tcBorders>
            <w:vAlign w:val="center"/>
          </w:tcPr>
          <w:p>
            <w:pPr>
              <w:pStyle w:val="11"/>
              <w:wordWrap w:val="0"/>
            </w:pPr>
            <w:r>
              <w:rPr>
                <w:rFonts w:hint="eastAsia"/>
              </w:rPr>
              <w:t>★属于分支机构报价的，还须提供分支机构的营业执照（执业许可证）扫描件及总公司（总所）出具给分支机构的授权书，授权书须加盖总公司（总所）公章</w:t>
            </w:r>
          </w:p>
        </w:tc>
        <w:tc>
          <w:tcPr>
            <w:tcW w:w="1701" w:type="dxa"/>
            <w:tcBorders>
              <w:top w:val="outset" w:color="auto" w:sz="6" w:space="0"/>
              <w:left w:val="outset" w:color="auto" w:sz="6" w:space="0"/>
              <w:bottom w:val="outset" w:color="auto" w:sz="6" w:space="0"/>
              <w:right w:val="outset" w:color="auto" w:sz="6" w:space="0"/>
            </w:tcBorders>
            <w:vAlign w:val="center"/>
          </w:tcPr>
          <w:p>
            <w:pPr>
              <w:pStyle w:val="11"/>
              <w:wordWrap w:val="0"/>
              <w:jc w:val="cente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20" w:type="dxa"/>
            <w:tcBorders>
              <w:top w:val="outset" w:color="auto" w:sz="6" w:space="0"/>
              <w:left w:val="outset" w:color="auto" w:sz="6" w:space="0"/>
              <w:bottom w:val="outset" w:color="auto" w:sz="6" w:space="0"/>
              <w:right w:val="outset" w:color="auto" w:sz="6" w:space="0"/>
            </w:tcBorders>
            <w:vAlign w:val="center"/>
          </w:tcPr>
          <w:p>
            <w:pPr>
              <w:pStyle w:val="11"/>
              <w:wordWrap w:val="0"/>
              <w:jc w:val="center"/>
            </w:pPr>
            <w:r>
              <w:rPr>
                <w:rFonts w:hint="eastAsia"/>
              </w:rPr>
              <w:t>5</w:t>
            </w:r>
          </w:p>
        </w:tc>
        <w:tc>
          <w:tcPr>
            <w:tcW w:w="6421" w:type="dxa"/>
            <w:tcBorders>
              <w:top w:val="outset" w:color="auto" w:sz="6" w:space="0"/>
              <w:left w:val="outset" w:color="auto" w:sz="6" w:space="0"/>
              <w:bottom w:val="outset" w:color="auto" w:sz="6" w:space="0"/>
              <w:right w:val="outset" w:color="auto" w:sz="6" w:space="0"/>
            </w:tcBorders>
            <w:vAlign w:val="center"/>
          </w:tcPr>
          <w:p>
            <w:pPr>
              <w:pStyle w:val="11"/>
              <w:wordWrap w:val="0"/>
            </w:pPr>
            <w:r>
              <w:rPr>
                <w:rFonts w:hint="eastAsia"/>
              </w:rPr>
              <w:t>法定代表人证明书</w:t>
            </w:r>
          </w:p>
        </w:tc>
        <w:tc>
          <w:tcPr>
            <w:tcW w:w="1701" w:type="dxa"/>
            <w:tcBorders>
              <w:top w:val="outset" w:color="auto" w:sz="6" w:space="0"/>
              <w:left w:val="outset" w:color="auto" w:sz="6" w:space="0"/>
              <w:bottom w:val="outset" w:color="auto" w:sz="6" w:space="0"/>
              <w:right w:val="outset" w:color="auto" w:sz="6" w:space="0"/>
            </w:tcBorders>
            <w:vAlign w:val="center"/>
          </w:tcPr>
          <w:p>
            <w:pPr>
              <w:pStyle w:val="11"/>
              <w:wordWrap w:val="0"/>
              <w:jc w:val="cente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1320" w:type="dxa"/>
            <w:tcBorders>
              <w:top w:val="outset" w:color="auto" w:sz="6" w:space="0"/>
              <w:left w:val="outset" w:color="auto" w:sz="6" w:space="0"/>
              <w:bottom w:val="outset" w:color="auto" w:sz="6" w:space="0"/>
              <w:right w:val="outset" w:color="auto" w:sz="6" w:space="0"/>
            </w:tcBorders>
            <w:vAlign w:val="center"/>
          </w:tcPr>
          <w:p>
            <w:pPr>
              <w:pStyle w:val="11"/>
              <w:wordWrap w:val="0"/>
              <w:jc w:val="center"/>
            </w:pPr>
            <w:r>
              <w:rPr>
                <w:rFonts w:hint="eastAsia"/>
              </w:rPr>
              <w:t>6</w:t>
            </w:r>
          </w:p>
        </w:tc>
        <w:tc>
          <w:tcPr>
            <w:tcW w:w="6421" w:type="dxa"/>
            <w:tcBorders>
              <w:top w:val="outset" w:color="auto" w:sz="6" w:space="0"/>
              <w:left w:val="outset" w:color="auto" w:sz="6" w:space="0"/>
              <w:bottom w:val="outset" w:color="auto" w:sz="6" w:space="0"/>
              <w:right w:val="outset" w:color="auto" w:sz="6" w:space="0"/>
            </w:tcBorders>
            <w:vAlign w:val="center"/>
          </w:tcPr>
          <w:p>
            <w:pPr>
              <w:pStyle w:val="11"/>
              <w:wordWrap w:val="0"/>
            </w:pPr>
            <w:r>
              <w:rPr>
                <w:rFonts w:hint="eastAsia"/>
              </w:rPr>
              <w:t>法定代表人授权书</w:t>
            </w:r>
          </w:p>
        </w:tc>
        <w:tc>
          <w:tcPr>
            <w:tcW w:w="1701" w:type="dxa"/>
            <w:tcBorders>
              <w:top w:val="outset" w:color="auto" w:sz="6" w:space="0"/>
              <w:left w:val="outset" w:color="auto" w:sz="6" w:space="0"/>
              <w:bottom w:val="outset" w:color="auto" w:sz="6" w:space="0"/>
              <w:right w:val="outset" w:color="auto" w:sz="6" w:space="0"/>
            </w:tcBorders>
            <w:vAlign w:val="center"/>
          </w:tcPr>
          <w:p>
            <w:pPr>
              <w:pStyle w:val="11"/>
              <w:wordWrap w:val="0"/>
              <w:jc w:val="cente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20" w:type="dxa"/>
            <w:tcBorders>
              <w:top w:val="outset" w:color="auto" w:sz="6" w:space="0"/>
              <w:left w:val="outset" w:color="auto" w:sz="6" w:space="0"/>
              <w:bottom w:val="outset" w:color="auto" w:sz="6" w:space="0"/>
              <w:right w:val="outset" w:color="auto" w:sz="6" w:space="0"/>
            </w:tcBorders>
            <w:vAlign w:val="center"/>
          </w:tcPr>
          <w:p>
            <w:pPr>
              <w:pStyle w:val="11"/>
              <w:wordWrap w:val="0"/>
              <w:jc w:val="center"/>
            </w:pPr>
            <w:r>
              <w:rPr>
                <w:rFonts w:hint="eastAsia"/>
              </w:rPr>
              <w:t>7</w:t>
            </w:r>
          </w:p>
        </w:tc>
        <w:tc>
          <w:tcPr>
            <w:tcW w:w="6421" w:type="dxa"/>
            <w:tcBorders>
              <w:top w:val="outset" w:color="auto" w:sz="6" w:space="0"/>
              <w:left w:val="outset" w:color="auto" w:sz="6" w:space="0"/>
              <w:bottom w:val="outset" w:color="auto" w:sz="6" w:space="0"/>
              <w:right w:val="outset" w:color="auto" w:sz="6" w:space="0"/>
            </w:tcBorders>
            <w:vAlign w:val="center"/>
          </w:tcPr>
          <w:p>
            <w:pPr>
              <w:pStyle w:val="11"/>
              <w:wordWrap w:val="0"/>
            </w:pPr>
            <w:r>
              <w:rPr>
                <w:rFonts w:hint="eastAsia"/>
              </w:rPr>
              <w:t>★实质性响应条款一览表（如需求中有★条款则需提供）</w:t>
            </w:r>
          </w:p>
        </w:tc>
        <w:tc>
          <w:tcPr>
            <w:tcW w:w="1701" w:type="dxa"/>
            <w:tcBorders>
              <w:top w:val="outset" w:color="auto" w:sz="6" w:space="0"/>
              <w:left w:val="outset" w:color="auto" w:sz="6" w:space="0"/>
              <w:bottom w:val="outset" w:color="auto" w:sz="6" w:space="0"/>
              <w:right w:val="outset" w:color="auto" w:sz="6" w:space="0"/>
            </w:tcBorders>
            <w:vAlign w:val="center"/>
          </w:tcPr>
          <w:p>
            <w:pPr>
              <w:pStyle w:val="11"/>
              <w:wordWrap w:val="0"/>
              <w:jc w:val="cente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20" w:type="dxa"/>
            <w:tcBorders>
              <w:top w:val="outset" w:color="auto" w:sz="6" w:space="0"/>
              <w:left w:val="outset" w:color="auto" w:sz="6" w:space="0"/>
              <w:bottom w:val="outset" w:color="auto" w:sz="6" w:space="0"/>
              <w:right w:val="outset" w:color="auto" w:sz="6" w:space="0"/>
            </w:tcBorders>
            <w:vAlign w:val="center"/>
          </w:tcPr>
          <w:p>
            <w:pPr>
              <w:pStyle w:val="11"/>
              <w:wordWrap w:val="0"/>
              <w:jc w:val="center"/>
            </w:pPr>
            <w:r>
              <w:rPr>
                <w:rFonts w:hint="eastAsia"/>
              </w:rPr>
              <w:t>8</w:t>
            </w:r>
          </w:p>
        </w:tc>
        <w:tc>
          <w:tcPr>
            <w:tcW w:w="6421" w:type="dxa"/>
            <w:tcBorders>
              <w:top w:val="outset" w:color="auto" w:sz="6" w:space="0"/>
              <w:left w:val="outset" w:color="auto" w:sz="6" w:space="0"/>
              <w:bottom w:val="outset" w:color="auto" w:sz="6" w:space="0"/>
              <w:right w:val="outset" w:color="auto" w:sz="6" w:space="0"/>
            </w:tcBorders>
            <w:vAlign w:val="center"/>
          </w:tcPr>
          <w:p>
            <w:pPr>
              <w:pStyle w:val="11"/>
              <w:wordWrap w:val="0"/>
            </w:pPr>
            <w:r>
              <w:rPr>
                <w:rFonts w:hint="eastAsia"/>
              </w:rPr>
              <w:t>★报价表</w:t>
            </w:r>
          </w:p>
        </w:tc>
        <w:tc>
          <w:tcPr>
            <w:tcW w:w="1701" w:type="dxa"/>
            <w:tcBorders>
              <w:top w:val="outset" w:color="auto" w:sz="6" w:space="0"/>
              <w:left w:val="outset" w:color="auto" w:sz="6" w:space="0"/>
              <w:bottom w:val="outset" w:color="auto" w:sz="6" w:space="0"/>
              <w:right w:val="outset" w:color="auto" w:sz="6" w:space="0"/>
            </w:tcBorders>
            <w:vAlign w:val="center"/>
          </w:tcPr>
          <w:p>
            <w:pPr>
              <w:pStyle w:val="11"/>
              <w:wordWrap w:val="0"/>
              <w:jc w:val="cente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20" w:type="dxa"/>
            <w:tcBorders>
              <w:top w:val="outset" w:color="auto" w:sz="6" w:space="0"/>
              <w:left w:val="outset" w:color="auto" w:sz="6" w:space="0"/>
              <w:bottom w:val="outset" w:color="auto" w:sz="6" w:space="0"/>
              <w:right w:val="outset" w:color="auto" w:sz="6" w:space="0"/>
            </w:tcBorders>
            <w:vAlign w:val="center"/>
          </w:tcPr>
          <w:p>
            <w:pPr>
              <w:pStyle w:val="11"/>
              <w:wordWrap w:val="0"/>
              <w:jc w:val="center"/>
            </w:pPr>
            <w:r>
              <w:rPr>
                <w:rFonts w:hint="eastAsia"/>
              </w:rPr>
              <w:t>9</w:t>
            </w:r>
          </w:p>
        </w:tc>
        <w:tc>
          <w:tcPr>
            <w:tcW w:w="6421" w:type="dxa"/>
            <w:tcBorders>
              <w:top w:val="outset" w:color="auto" w:sz="6" w:space="0"/>
              <w:left w:val="outset" w:color="auto" w:sz="6" w:space="0"/>
              <w:bottom w:val="outset" w:color="auto" w:sz="6" w:space="0"/>
              <w:right w:val="outset" w:color="auto" w:sz="6" w:space="0"/>
            </w:tcBorders>
            <w:vAlign w:val="center"/>
          </w:tcPr>
          <w:p>
            <w:pPr>
              <w:pStyle w:val="11"/>
              <w:wordWrap w:val="0"/>
            </w:pPr>
            <w:r>
              <w:rPr>
                <w:rFonts w:hint="eastAsia"/>
              </w:rPr>
              <w:t>商务评分有关资料</w:t>
            </w:r>
          </w:p>
        </w:tc>
        <w:tc>
          <w:tcPr>
            <w:tcW w:w="1701" w:type="dxa"/>
            <w:tcBorders>
              <w:top w:val="outset" w:color="auto" w:sz="6" w:space="0"/>
              <w:left w:val="outset" w:color="auto" w:sz="6" w:space="0"/>
              <w:bottom w:val="outset" w:color="auto" w:sz="6" w:space="0"/>
              <w:right w:val="outset" w:color="auto" w:sz="6" w:space="0"/>
            </w:tcBorders>
            <w:vAlign w:val="center"/>
          </w:tcPr>
          <w:p>
            <w:pPr>
              <w:pStyle w:val="11"/>
              <w:wordWrap w:val="0"/>
              <w:jc w:val="cente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1320" w:type="dxa"/>
            <w:tcBorders>
              <w:top w:val="outset" w:color="auto" w:sz="6" w:space="0"/>
              <w:left w:val="outset" w:color="auto" w:sz="6" w:space="0"/>
              <w:bottom w:val="outset" w:color="auto" w:sz="6" w:space="0"/>
              <w:right w:val="outset" w:color="auto" w:sz="6" w:space="0"/>
            </w:tcBorders>
            <w:vAlign w:val="center"/>
          </w:tcPr>
          <w:p>
            <w:pPr>
              <w:pStyle w:val="11"/>
              <w:wordWrap w:val="0"/>
              <w:jc w:val="center"/>
            </w:pPr>
            <w:r>
              <w:rPr>
                <w:rFonts w:hint="eastAsia"/>
              </w:rPr>
              <w:t>10</w:t>
            </w:r>
          </w:p>
        </w:tc>
        <w:tc>
          <w:tcPr>
            <w:tcW w:w="6421" w:type="dxa"/>
            <w:tcBorders>
              <w:top w:val="outset" w:color="auto" w:sz="6" w:space="0"/>
              <w:left w:val="outset" w:color="auto" w:sz="6" w:space="0"/>
              <w:bottom w:val="outset" w:color="auto" w:sz="6" w:space="0"/>
              <w:right w:val="outset" w:color="auto" w:sz="6" w:space="0"/>
            </w:tcBorders>
            <w:vAlign w:val="center"/>
          </w:tcPr>
          <w:p>
            <w:pPr>
              <w:pStyle w:val="11"/>
              <w:wordWrap w:val="0"/>
            </w:pPr>
            <w:r>
              <w:rPr>
                <w:rFonts w:hint="eastAsia"/>
              </w:rPr>
              <w:t>比选申请人认为有必要说明的其他商务文件资料</w:t>
            </w:r>
          </w:p>
        </w:tc>
        <w:tc>
          <w:tcPr>
            <w:tcW w:w="1701" w:type="dxa"/>
            <w:tcBorders>
              <w:top w:val="outset" w:color="auto" w:sz="6" w:space="0"/>
              <w:left w:val="outset" w:color="auto" w:sz="6" w:space="0"/>
              <w:bottom w:val="outset" w:color="auto" w:sz="6" w:space="0"/>
              <w:right w:val="outset" w:color="auto" w:sz="6" w:space="0"/>
            </w:tcBorders>
            <w:vAlign w:val="center"/>
          </w:tcPr>
          <w:p>
            <w:pPr>
              <w:pStyle w:val="11"/>
              <w:wordWrap w:val="0"/>
              <w:jc w:val="cente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9442" w:type="dxa"/>
            <w:gridSpan w:val="3"/>
            <w:tcBorders>
              <w:top w:val="outset" w:color="auto" w:sz="6" w:space="0"/>
              <w:left w:val="outset" w:color="auto" w:sz="6" w:space="0"/>
              <w:bottom w:val="outset" w:color="auto" w:sz="6" w:space="0"/>
              <w:right w:val="outset" w:color="auto" w:sz="6" w:space="0"/>
            </w:tcBorders>
            <w:vAlign w:val="center"/>
          </w:tcPr>
          <w:p>
            <w:pPr>
              <w:pStyle w:val="11"/>
              <w:wordWrap w:val="0"/>
              <w:jc w:val="center"/>
            </w:pPr>
            <w:r>
              <w:rPr>
                <w:rFonts w:hint="eastAsia"/>
              </w:rPr>
              <w:t>技术文件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20" w:type="dxa"/>
            <w:tcBorders>
              <w:top w:val="outset" w:color="auto" w:sz="6" w:space="0"/>
              <w:left w:val="outset" w:color="auto" w:sz="6" w:space="0"/>
              <w:bottom w:val="outset" w:color="auto" w:sz="6" w:space="0"/>
              <w:right w:val="outset" w:color="auto" w:sz="6" w:space="0"/>
            </w:tcBorders>
            <w:vAlign w:val="center"/>
          </w:tcPr>
          <w:p>
            <w:pPr>
              <w:pStyle w:val="11"/>
              <w:wordWrap w:val="0"/>
              <w:jc w:val="center"/>
            </w:pPr>
            <w:r>
              <w:rPr>
                <w:rFonts w:hint="eastAsia"/>
              </w:rPr>
              <w:t>1</w:t>
            </w:r>
          </w:p>
        </w:tc>
        <w:tc>
          <w:tcPr>
            <w:tcW w:w="6421" w:type="dxa"/>
            <w:tcBorders>
              <w:top w:val="outset" w:color="auto" w:sz="6" w:space="0"/>
              <w:left w:val="outset" w:color="auto" w:sz="6" w:space="0"/>
              <w:bottom w:val="outset" w:color="auto" w:sz="6" w:space="0"/>
              <w:right w:val="outset" w:color="auto" w:sz="6" w:space="0"/>
            </w:tcBorders>
            <w:vAlign w:val="center"/>
          </w:tcPr>
          <w:p>
            <w:pPr>
              <w:pStyle w:val="11"/>
              <w:wordWrap w:val="0"/>
            </w:pPr>
            <w:r>
              <w:rPr>
                <w:rFonts w:hint="eastAsia"/>
              </w:rPr>
              <w:t>技术/服务方案一般性条款响应差异表</w:t>
            </w:r>
          </w:p>
        </w:tc>
        <w:tc>
          <w:tcPr>
            <w:tcW w:w="1701" w:type="dxa"/>
            <w:tcBorders>
              <w:top w:val="outset" w:color="auto" w:sz="6" w:space="0"/>
              <w:left w:val="outset" w:color="auto" w:sz="6" w:space="0"/>
              <w:bottom w:val="outset" w:color="auto" w:sz="6" w:space="0"/>
              <w:right w:val="outset" w:color="auto" w:sz="6" w:space="0"/>
            </w:tcBorders>
            <w:vAlign w:val="center"/>
          </w:tcPr>
          <w:p>
            <w:pPr>
              <w:pStyle w:val="11"/>
              <w:wordWrap w:val="0"/>
              <w:jc w:val="cente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20" w:type="dxa"/>
            <w:tcBorders>
              <w:top w:val="outset" w:color="auto" w:sz="6" w:space="0"/>
              <w:left w:val="outset" w:color="auto" w:sz="6" w:space="0"/>
              <w:bottom w:val="outset" w:color="auto" w:sz="6" w:space="0"/>
              <w:right w:val="outset" w:color="auto" w:sz="6" w:space="0"/>
            </w:tcBorders>
            <w:vAlign w:val="center"/>
          </w:tcPr>
          <w:p>
            <w:pPr>
              <w:pStyle w:val="11"/>
              <w:wordWrap w:val="0"/>
              <w:jc w:val="center"/>
            </w:pPr>
            <w:r>
              <w:rPr>
                <w:rFonts w:hint="eastAsia"/>
              </w:rPr>
              <w:t>2</w:t>
            </w:r>
          </w:p>
        </w:tc>
        <w:tc>
          <w:tcPr>
            <w:tcW w:w="6421" w:type="dxa"/>
            <w:tcBorders>
              <w:top w:val="outset" w:color="auto" w:sz="6" w:space="0"/>
              <w:left w:val="outset" w:color="auto" w:sz="6" w:space="0"/>
              <w:bottom w:val="outset" w:color="auto" w:sz="6" w:space="0"/>
              <w:right w:val="outset" w:color="auto" w:sz="6" w:space="0"/>
            </w:tcBorders>
            <w:vAlign w:val="center"/>
          </w:tcPr>
          <w:p>
            <w:pPr>
              <w:pStyle w:val="11"/>
              <w:wordWrap w:val="0"/>
            </w:pPr>
            <w:r>
              <w:rPr>
                <w:rFonts w:hint="eastAsia"/>
              </w:rPr>
              <w:t>技术评分有关资料</w:t>
            </w:r>
          </w:p>
        </w:tc>
        <w:tc>
          <w:tcPr>
            <w:tcW w:w="1701" w:type="dxa"/>
            <w:tcBorders>
              <w:top w:val="outset" w:color="auto" w:sz="6" w:space="0"/>
              <w:left w:val="outset" w:color="auto" w:sz="6" w:space="0"/>
              <w:bottom w:val="outset" w:color="auto" w:sz="6" w:space="0"/>
              <w:right w:val="outset" w:color="auto" w:sz="6" w:space="0"/>
            </w:tcBorders>
            <w:vAlign w:val="center"/>
          </w:tcPr>
          <w:p>
            <w:pPr>
              <w:pStyle w:val="11"/>
              <w:wordWrap w:val="0"/>
              <w:jc w:val="cente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1320" w:type="dxa"/>
            <w:tcBorders>
              <w:top w:val="outset" w:color="auto" w:sz="6" w:space="0"/>
              <w:left w:val="outset" w:color="auto" w:sz="6" w:space="0"/>
              <w:bottom w:val="outset" w:color="auto" w:sz="6" w:space="0"/>
              <w:right w:val="outset" w:color="auto" w:sz="6" w:space="0"/>
            </w:tcBorders>
            <w:vAlign w:val="center"/>
          </w:tcPr>
          <w:p>
            <w:pPr>
              <w:pStyle w:val="11"/>
              <w:wordWrap w:val="0"/>
              <w:jc w:val="center"/>
            </w:pPr>
            <w:r>
              <w:rPr>
                <w:rFonts w:hint="eastAsia"/>
              </w:rPr>
              <w:t>3</w:t>
            </w:r>
          </w:p>
        </w:tc>
        <w:tc>
          <w:tcPr>
            <w:tcW w:w="6421" w:type="dxa"/>
            <w:tcBorders>
              <w:top w:val="outset" w:color="auto" w:sz="6" w:space="0"/>
              <w:left w:val="outset" w:color="auto" w:sz="6" w:space="0"/>
              <w:bottom w:val="outset" w:color="auto" w:sz="6" w:space="0"/>
              <w:right w:val="outset" w:color="auto" w:sz="6" w:space="0"/>
            </w:tcBorders>
            <w:vAlign w:val="center"/>
          </w:tcPr>
          <w:p>
            <w:pPr>
              <w:pStyle w:val="11"/>
              <w:wordWrap w:val="0"/>
            </w:pPr>
            <w:r>
              <w:rPr>
                <w:rFonts w:hint="eastAsia"/>
              </w:rPr>
              <w:t>比选申请人认为有必要说明的其他服务文件资料</w:t>
            </w:r>
          </w:p>
        </w:tc>
        <w:tc>
          <w:tcPr>
            <w:tcW w:w="1701" w:type="dxa"/>
            <w:tcBorders>
              <w:top w:val="outset" w:color="auto" w:sz="6" w:space="0"/>
              <w:left w:val="outset" w:color="auto" w:sz="6" w:space="0"/>
              <w:bottom w:val="outset" w:color="auto" w:sz="6" w:space="0"/>
              <w:right w:val="outset" w:color="auto" w:sz="6" w:space="0"/>
            </w:tcBorders>
            <w:vAlign w:val="center"/>
          </w:tcPr>
          <w:p>
            <w:pPr>
              <w:pStyle w:val="11"/>
              <w:wordWrap w:val="0"/>
              <w:jc w:val="cente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9442" w:type="dxa"/>
            <w:gridSpan w:val="3"/>
            <w:tcBorders>
              <w:top w:val="outset" w:color="auto" w:sz="6" w:space="0"/>
              <w:left w:val="outset" w:color="auto" w:sz="6" w:space="0"/>
              <w:bottom w:val="outset" w:color="auto" w:sz="6" w:space="0"/>
              <w:right w:val="outset" w:color="auto" w:sz="6" w:space="0"/>
            </w:tcBorders>
            <w:vAlign w:val="center"/>
          </w:tcPr>
          <w:p>
            <w:pPr>
              <w:pStyle w:val="11"/>
              <w:wordWrap w:val="0"/>
              <w:jc w:val="center"/>
            </w:pPr>
            <w:r>
              <w:rPr>
                <w:rFonts w:hint="eastAsia"/>
              </w:rPr>
              <w:t>其他文件</w:t>
            </w:r>
          </w:p>
        </w:tc>
      </w:tr>
    </w:tbl>
    <w:p>
      <w:pPr>
        <w:snapToGrid w:val="0"/>
        <w:spacing w:before="156" w:beforeLines="50"/>
        <w:jc w:val="left"/>
        <w:rPr>
          <w:rFonts w:hint="eastAsia" w:ascii="宋体" w:hAnsi="宋体" w:cs="宋体"/>
          <w:color w:val="000000"/>
        </w:rPr>
      </w:pPr>
    </w:p>
    <w:p>
      <w:pPr>
        <w:rPr>
          <w:sz w:val="24"/>
          <w:szCs w:val="28"/>
        </w:rPr>
      </w:pPr>
      <w:r>
        <w:rPr>
          <w:rStyle w:val="17"/>
          <w:rFonts w:hint="eastAsia"/>
          <w:sz w:val="24"/>
          <w:szCs w:val="28"/>
          <w:lang w:val="en"/>
        </w:rPr>
        <w:t>特别提醒：</w:t>
      </w:r>
      <w:r>
        <w:rPr>
          <w:rFonts w:hint="eastAsia"/>
          <w:sz w:val="24"/>
          <w:szCs w:val="28"/>
          <w:lang w:val="en"/>
        </w:rPr>
        <w:t>请比选申请人严格按照表格内容及要求制作响应文件，所有证书类文件提供复印件且必须在有效期内，表中带★的材料将作为供应商资格和符合性审查的重要内容之一。</w:t>
      </w:r>
    </w:p>
    <w:p/>
    <w:p>
      <w:pPr>
        <w:snapToGrid w:val="0"/>
        <w:spacing w:before="156" w:beforeLines="50"/>
        <w:jc w:val="left"/>
        <w:rPr>
          <w:rFonts w:hint="eastAsia" w:ascii="宋体" w:hAnsi="宋体" w:cs="宋体"/>
          <w:color w:val="000000"/>
          <w:sz w:val="24"/>
          <w:szCs w:val="28"/>
        </w:rPr>
      </w:pPr>
    </w:p>
    <w:p>
      <w:pPr>
        <w:ind w:left="420" w:leftChars="200"/>
        <w:rPr>
          <w:rFonts w:hint="eastAsia" w:ascii="宋体" w:hAnsi="宋体" w:cs="宋体"/>
          <w:color w:val="000000"/>
          <w:sz w:val="24"/>
          <w:szCs w:val="28"/>
        </w:rPr>
      </w:pPr>
      <w:r>
        <w:rPr>
          <w:rFonts w:hint="eastAsia" w:ascii="宋体" w:hAnsi="宋体" w:cs="宋体"/>
          <w:color w:val="000000"/>
          <w:sz w:val="24"/>
          <w:szCs w:val="28"/>
        </w:rPr>
        <w:t>附件：1.响应承诺函</w:t>
      </w:r>
    </w:p>
    <w:p>
      <w:pPr>
        <w:ind w:left="420" w:leftChars="200" w:firstLine="720" w:firstLineChars="300"/>
        <w:rPr>
          <w:rFonts w:hint="eastAsia" w:ascii="宋体" w:hAnsi="宋体" w:cs="宋体"/>
          <w:color w:val="000000"/>
          <w:sz w:val="24"/>
          <w:szCs w:val="28"/>
        </w:rPr>
      </w:pPr>
      <w:r>
        <w:rPr>
          <w:rFonts w:hint="eastAsia" w:ascii="宋体" w:hAnsi="宋体" w:cs="宋体"/>
          <w:color w:val="000000"/>
          <w:sz w:val="24"/>
          <w:szCs w:val="28"/>
        </w:rPr>
        <w:t>2.比选申请人廉洁承诺书</w:t>
      </w:r>
    </w:p>
    <w:p>
      <w:pPr>
        <w:ind w:left="420" w:leftChars="200" w:firstLine="720" w:firstLineChars="300"/>
        <w:rPr>
          <w:rFonts w:hint="eastAsia" w:ascii="宋体" w:hAnsi="宋体" w:cs="宋体"/>
          <w:color w:val="000000"/>
          <w:sz w:val="24"/>
          <w:szCs w:val="28"/>
        </w:rPr>
      </w:pPr>
      <w:r>
        <w:rPr>
          <w:rFonts w:hint="eastAsia" w:ascii="宋体" w:hAnsi="宋体" w:cs="宋体"/>
          <w:color w:val="000000"/>
          <w:sz w:val="24"/>
          <w:szCs w:val="28"/>
        </w:rPr>
        <w:t>3.广州市老人院院史展采购项目报价表</w:t>
      </w:r>
    </w:p>
    <w:p>
      <w:pPr>
        <w:ind w:left="420" w:leftChars="200" w:firstLine="720" w:firstLineChars="300"/>
        <w:rPr>
          <w:rFonts w:hint="eastAsia" w:ascii="宋体" w:hAnsi="宋体" w:cs="宋体"/>
          <w:color w:val="000000"/>
          <w:sz w:val="24"/>
          <w:szCs w:val="28"/>
        </w:rPr>
      </w:pPr>
      <w:r>
        <w:rPr>
          <w:rFonts w:hint="eastAsia" w:ascii="宋体" w:hAnsi="宋体" w:cs="宋体"/>
          <w:color w:val="000000"/>
          <w:sz w:val="24"/>
          <w:szCs w:val="28"/>
        </w:rPr>
        <w:t>4.实质性响应一览表</w:t>
      </w:r>
    </w:p>
    <w:p>
      <w:pPr>
        <w:ind w:left="420" w:leftChars="200" w:firstLine="720" w:firstLineChars="300"/>
        <w:rPr>
          <w:rFonts w:hint="eastAsia" w:ascii="宋体" w:hAnsi="宋体" w:cs="宋体"/>
          <w:color w:val="000000"/>
          <w:sz w:val="24"/>
          <w:szCs w:val="28"/>
        </w:rPr>
      </w:pPr>
      <w:r>
        <w:rPr>
          <w:rFonts w:hint="eastAsia" w:ascii="宋体" w:hAnsi="宋体" w:cs="宋体"/>
          <w:color w:val="000000"/>
          <w:sz w:val="24"/>
          <w:szCs w:val="28"/>
        </w:rPr>
        <w:t>5.授权委托证明书</w:t>
      </w:r>
    </w:p>
    <w:p>
      <w:pPr>
        <w:ind w:left="420" w:leftChars="200" w:firstLine="720" w:firstLineChars="300"/>
        <w:rPr>
          <w:rFonts w:hint="eastAsia" w:ascii="宋体" w:hAnsi="宋体" w:cs="宋体"/>
          <w:color w:val="000000"/>
          <w:sz w:val="24"/>
          <w:szCs w:val="28"/>
        </w:rPr>
      </w:pPr>
      <w:r>
        <w:rPr>
          <w:rFonts w:hint="eastAsia" w:ascii="宋体" w:hAnsi="宋体" w:cs="宋体"/>
          <w:color w:val="000000"/>
          <w:sz w:val="24"/>
          <w:szCs w:val="28"/>
        </w:rPr>
        <w:t>6.承诺函</w:t>
      </w:r>
    </w:p>
    <w:p>
      <w:pPr>
        <w:ind w:left="420" w:leftChars="200" w:firstLine="720" w:firstLineChars="300"/>
        <w:rPr>
          <w:rFonts w:hint="eastAsia" w:ascii="宋体" w:hAnsi="宋体" w:cs="宋体"/>
          <w:color w:val="000000"/>
          <w:sz w:val="24"/>
          <w:szCs w:val="28"/>
        </w:rPr>
      </w:pPr>
      <w:r>
        <w:rPr>
          <w:rFonts w:hint="eastAsia" w:ascii="宋体" w:hAnsi="宋体" w:cs="宋体"/>
          <w:color w:val="000000"/>
          <w:sz w:val="24"/>
          <w:szCs w:val="28"/>
        </w:rPr>
        <w:t>7.业绩一览表</w:t>
      </w:r>
    </w:p>
    <w:p>
      <w:pPr>
        <w:ind w:left="420" w:leftChars="200" w:firstLine="720" w:firstLineChars="300"/>
        <w:rPr>
          <w:rFonts w:hint="eastAsia" w:ascii="宋体" w:hAnsi="宋体" w:cs="宋体"/>
          <w:color w:val="000000"/>
          <w:sz w:val="24"/>
          <w:szCs w:val="28"/>
        </w:rPr>
      </w:pPr>
      <w:r>
        <w:rPr>
          <w:rFonts w:hint="eastAsia" w:ascii="宋体" w:hAnsi="宋体" w:cs="宋体"/>
          <w:color w:val="000000"/>
          <w:sz w:val="24"/>
          <w:szCs w:val="28"/>
        </w:rPr>
        <w:t>8.技术/服务方案一般性条款响应差异表</w:t>
      </w:r>
    </w:p>
    <w:p>
      <w:pPr>
        <w:ind w:left="420" w:leftChars="200" w:firstLine="720" w:firstLineChars="300"/>
        <w:rPr>
          <w:rFonts w:hint="eastAsia" w:ascii="宋体" w:hAnsi="宋体" w:cs="宋体"/>
          <w:color w:val="000000"/>
          <w:sz w:val="24"/>
          <w:szCs w:val="28"/>
        </w:rPr>
      </w:pPr>
      <w:r>
        <w:rPr>
          <w:rFonts w:hint="eastAsia" w:ascii="宋体" w:hAnsi="宋体" w:cs="宋体"/>
          <w:color w:val="000000"/>
          <w:sz w:val="24"/>
          <w:szCs w:val="28"/>
        </w:rPr>
        <w:t>9.商务条件响应表</w:t>
      </w:r>
    </w:p>
    <w:p>
      <w:pPr>
        <w:ind w:left="420" w:leftChars="200" w:firstLine="720" w:firstLineChars="300"/>
        <w:rPr>
          <w:rFonts w:hint="eastAsia" w:ascii="宋体" w:hAnsi="宋体" w:cs="宋体"/>
          <w:color w:val="000000"/>
          <w:sz w:val="24"/>
          <w:szCs w:val="28"/>
        </w:rPr>
      </w:pPr>
      <w:r>
        <w:rPr>
          <w:rFonts w:hint="eastAsia" w:ascii="宋体" w:hAnsi="宋体" w:cs="宋体"/>
          <w:color w:val="000000"/>
          <w:sz w:val="24"/>
          <w:szCs w:val="28"/>
        </w:rPr>
        <w:t>10.广州市老人院品牌视觉识别系统手册</w:t>
      </w:r>
    </w:p>
    <w:p>
      <w:pPr>
        <w:ind w:left="420" w:leftChars="200" w:firstLine="720" w:firstLineChars="300"/>
        <w:rPr>
          <w:rFonts w:hint="eastAsia" w:ascii="宋体" w:hAnsi="宋体" w:cs="宋体"/>
          <w:color w:val="000000"/>
          <w:sz w:val="24"/>
          <w:szCs w:val="28"/>
        </w:rPr>
      </w:pPr>
      <w:r>
        <w:rPr>
          <w:rFonts w:hint="eastAsia" w:ascii="宋体" w:hAnsi="宋体" w:cs="宋体"/>
          <w:color w:val="000000"/>
          <w:sz w:val="24"/>
          <w:szCs w:val="28"/>
        </w:rPr>
        <w:t>11.广州市老人院白云院区孝德楼平面图文件</w:t>
      </w:r>
    </w:p>
    <w:p>
      <w:pPr>
        <w:snapToGrid w:val="0"/>
        <w:spacing w:before="156" w:beforeLines="50"/>
        <w:jc w:val="left"/>
        <w:rPr>
          <w:rFonts w:hint="eastAsia" w:ascii="宋体" w:hAnsi="宋体" w:cs="宋体"/>
          <w:color w:val="000000"/>
          <w:sz w:val="24"/>
          <w:szCs w:val="28"/>
        </w:rPr>
      </w:pPr>
    </w:p>
    <w:p>
      <w:pPr>
        <w:pStyle w:val="2"/>
        <w:rPr>
          <w:rFonts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pStyle w:val="2"/>
        <w:rPr>
          <w:rFonts w:ascii="宋体" w:hAnsi="宋体" w:cs="宋体"/>
          <w:color w:val="000000"/>
        </w:rPr>
      </w:pPr>
    </w:p>
    <w:p/>
    <w:p>
      <w:pPr>
        <w:pStyle w:val="2"/>
      </w:pPr>
    </w:p>
    <w:p>
      <w:pPr>
        <w:pStyle w:val="3"/>
        <w:ind w:firstLine="1126"/>
      </w:pPr>
    </w:p>
    <w:p>
      <w:pPr>
        <w:pStyle w:val="3"/>
        <w:ind w:firstLine="1126"/>
      </w:pPr>
    </w:p>
    <w:p>
      <w:pPr>
        <w:pStyle w:val="3"/>
        <w:ind w:firstLine="1126"/>
      </w:pPr>
    </w:p>
    <w:p>
      <w:pPr>
        <w:pStyle w:val="3"/>
        <w:ind w:firstLine="1126"/>
      </w:pPr>
    </w:p>
    <w:p>
      <w:pPr>
        <w:pStyle w:val="3"/>
        <w:ind w:firstLine="1126"/>
      </w:pPr>
    </w:p>
    <w:p>
      <w:pPr>
        <w:pStyle w:val="3"/>
        <w:ind w:firstLine="1126"/>
      </w:pPr>
    </w:p>
    <w:p>
      <w:pPr>
        <w:pStyle w:val="3"/>
        <w:ind w:firstLine="1126"/>
      </w:pPr>
    </w:p>
    <w:p>
      <w:pPr>
        <w:pStyle w:val="3"/>
        <w:ind w:firstLine="1126"/>
      </w:pPr>
    </w:p>
    <w:p>
      <w:pPr>
        <w:pStyle w:val="3"/>
        <w:ind w:firstLine="1126"/>
      </w:pPr>
    </w:p>
    <w:p>
      <w:pPr>
        <w:pStyle w:val="3"/>
        <w:ind w:firstLine="1126"/>
      </w:pPr>
    </w:p>
    <w:p>
      <w:pPr>
        <w:pStyle w:val="3"/>
        <w:ind w:firstLine="1126"/>
      </w:pPr>
    </w:p>
    <w:p>
      <w:pPr>
        <w:pStyle w:val="3"/>
        <w:ind w:firstLine="1126"/>
      </w:pPr>
    </w:p>
    <w:p>
      <w:pPr>
        <w:pStyle w:val="3"/>
        <w:ind w:firstLine="1126"/>
      </w:pPr>
    </w:p>
    <w:p>
      <w:pPr>
        <w:pStyle w:val="3"/>
        <w:ind w:firstLine="1126"/>
      </w:pPr>
    </w:p>
    <w:p>
      <w:pPr>
        <w:rPr>
          <w:rFonts w:hint="eastAsia" w:ascii="宋体" w:hAnsi="宋体" w:cs="宋体"/>
          <w:color w:val="000000"/>
        </w:rPr>
      </w:pPr>
    </w:p>
    <w:p>
      <w:pPr>
        <w:rPr>
          <w:rFonts w:hint="eastAsia" w:ascii="宋体" w:hAnsi="宋体" w:cs="宋体"/>
          <w:color w:val="000000"/>
        </w:rPr>
      </w:pPr>
    </w:p>
    <w:p>
      <w:pPr>
        <w:jc w:val="left"/>
        <w:rPr>
          <w:rFonts w:hint="eastAsia" w:ascii="宋体" w:hAnsi="宋体" w:cs="宋体"/>
          <w:color w:val="000000"/>
        </w:rPr>
      </w:pPr>
      <w:r>
        <w:rPr>
          <w:rFonts w:hint="eastAsia" w:ascii="宋体" w:hAnsi="宋体" w:cs="宋体"/>
          <w:color w:val="000000"/>
        </w:rPr>
        <w:t>附件1：</w:t>
      </w:r>
    </w:p>
    <w:p>
      <w:pPr>
        <w:jc w:val="center"/>
      </w:pPr>
      <w:r>
        <w:rPr>
          <w:rFonts w:hint="eastAsia" w:ascii="方正小标宋简体" w:hAnsi="方正小标宋简体" w:eastAsia="方正小标宋简体" w:cs="方正小标宋简体"/>
          <w:b/>
          <w:bCs/>
          <w:color w:val="000000"/>
          <w:kern w:val="0"/>
          <w:sz w:val="44"/>
          <w:szCs w:val="44"/>
        </w:rPr>
        <w:t>响应承诺函</w:t>
      </w:r>
    </w:p>
    <w:p/>
    <w:p>
      <w:pPr>
        <w:snapToGrid w:val="0"/>
        <w:spacing w:before="156" w:beforeLines="50"/>
      </w:pPr>
      <w:r>
        <w:rPr>
          <w:rFonts w:hint="eastAsia"/>
        </w:rPr>
        <w:t>致：广州市老人院</w:t>
      </w:r>
    </w:p>
    <w:p>
      <w:pPr>
        <w:snapToGrid w:val="0"/>
        <w:spacing w:before="156" w:beforeLines="50"/>
        <w:ind w:firstLine="638" w:firstLineChars="304"/>
      </w:pPr>
      <w:r>
        <w:rPr>
          <w:rFonts w:hint="eastAsia"/>
        </w:rPr>
        <w:t>我方收到贵方关于“</w:t>
      </w:r>
      <w:r>
        <w:rPr>
          <w:rFonts w:hint="eastAsia" w:ascii="仿宋_GB2312" w:hAnsi="仿宋_GB2312" w:eastAsia="仿宋_GB2312" w:cs="仿宋_GB2312"/>
          <w:color w:val="000000"/>
          <w:sz w:val="32"/>
          <w:szCs w:val="32"/>
          <w:u w:val="single"/>
        </w:rPr>
        <w:t xml:space="preserve">      </w:t>
      </w:r>
      <w:r>
        <w:rPr>
          <w:rFonts w:hint="eastAsia"/>
          <w:color w:val="000000"/>
        </w:rPr>
        <w:t>”</w:t>
      </w:r>
      <w:r>
        <w:rPr>
          <w:rFonts w:hint="eastAsia"/>
        </w:rPr>
        <w:t>采购项目（项目编号：     ）的比选文件，完全理解比选文件的所有内容。决定参与本比选项目，据此我方承诺如下：</w:t>
      </w:r>
    </w:p>
    <w:p>
      <w:pPr>
        <w:snapToGrid w:val="0"/>
        <w:spacing w:before="156" w:beforeLines="50"/>
        <w:ind w:firstLine="638" w:firstLineChars="304"/>
      </w:pPr>
      <w:r>
        <w:rPr>
          <w:rFonts w:hint="eastAsia"/>
        </w:rPr>
        <w:t>我方确认收到贵方提供的</w:t>
      </w:r>
      <w:r>
        <w:rPr>
          <w:rFonts w:hint="eastAsia" w:ascii="仿宋_GB2312" w:hAnsi="仿宋_GB2312" w:eastAsia="仿宋_GB2312" w:cs="仿宋_GB2312"/>
          <w:color w:val="000000"/>
          <w:sz w:val="32"/>
          <w:szCs w:val="32"/>
          <w:u w:val="single"/>
        </w:rPr>
        <w:t xml:space="preserve">      </w:t>
      </w:r>
      <w:r>
        <w:rPr>
          <w:rFonts w:hint="eastAsia"/>
        </w:rPr>
        <w:t>采购项目的比选文件的全部内容。</w:t>
      </w:r>
    </w:p>
    <w:p>
      <w:pPr>
        <w:pStyle w:val="5"/>
        <w:tabs>
          <w:tab w:val="clear" w:pos="851"/>
        </w:tabs>
        <w:spacing w:line="336" w:lineRule="auto"/>
        <w:ind w:firstLine="420" w:firstLineChars="200"/>
        <w:rPr>
          <w:rFonts w:ascii="Times New Roman" w:hAnsi="Times New Roman"/>
        </w:rPr>
      </w:pPr>
      <w:r>
        <w:rPr>
          <w:rFonts w:hint="eastAsia" w:ascii="Times New Roman" w:hAnsi="Times New Roman"/>
        </w:rPr>
        <w:t>一、我方的比选文件在比选截止日后90天（日历天）内保持有效，如中选，有效期将延至本项目《比选合同》执行期满日为止。</w:t>
      </w:r>
    </w:p>
    <w:p>
      <w:pPr>
        <w:pStyle w:val="5"/>
        <w:tabs>
          <w:tab w:val="clear" w:pos="851"/>
        </w:tabs>
        <w:spacing w:line="336" w:lineRule="auto"/>
        <w:ind w:firstLine="420" w:firstLineChars="200"/>
        <w:rPr>
          <w:rFonts w:ascii="Times New Roman" w:hAnsi="Times New Roman"/>
        </w:rPr>
      </w:pPr>
      <w:r>
        <w:rPr>
          <w:rFonts w:hint="eastAsia" w:ascii="Times New Roman" w:hAnsi="Times New Roman"/>
        </w:rPr>
        <w:t>二、我方在参与比选前已仔细研究了比选文件和所有相关资料，我方完全明白并认为此比选文件没有倾向性，也没有存在排斥潜在供应商的内容，我方同意比选文件的相关条款，放弃对比选文件提出误解和异议的一切权利。</w:t>
      </w:r>
    </w:p>
    <w:p>
      <w:pPr>
        <w:pStyle w:val="5"/>
        <w:tabs>
          <w:tab w:val="clear" w:pos="851"/>
        </w:tabs>
        <w:spacing w:line="336" w:lineRule="auto"/>
        <w:ind w:firstLine="420" w:firstLineChars="200"/>
        <w:rPr>
          <w:rFonts w:ascii="Times New Roman" w:hAnsi="Times New Roman"/>
        </w:rPr>
      </w:pPr>
      <w:r>
        <w:rPr>
          <w:rFonts w:hint="eastAsia" w:ascii="Times New Roman" w:hAnsi="Times New Roman"/>
        </w:rPr>
        <w:t>三、我方声明响应文件及所提供的一切资料均真实无误及有效。由于我方提供资料不实而造成的责任和后果由我方承担。我方同意按照贵方提出的要求，提供与响应有关的任何其它数据或信息。</w:t>
      </w:r>
    </w:p>
    <w:p>
      <w:pPr>
        <w:pStyle w:val="5"/>
        <w:tabs>
          <w:tab w:val="clear" w:pos="851"/>
        </w:tabs>
        <w:spacing w:line="336" w:lineRule="auto"/>
        <w:ind w:firstLine="420" w:firstLineChars="200"/>
        <w:rPr>
          <w:rFonts w:ascii="Times New Roman" w:hAnsi="Times New Roman"/>
        </w:rPr>
      </w:pPr>
      <w:r>
        <w:rPr>
          <w:rFonts w:hint="eastAsia" w:ascii="Times New Roman" w:hAnsi="Times New Roman"/>
        </w:rPr>
        <w:t>四、我方理解贵方不一定接受最低报价的响应。</w:t>
      </w:r>
    </w:p>
    <w:p>
      <w:pPr>
        <w:pStyle w:val="5"/>
        <w:spacing w:line="336" w:lineRule="auto"/>
        <w:ind w:firstLine="420" w:firstLineChars="200"/>
        <w:rPr>
          <w:rFonts w:ascii="Times New Roman" w:hAnsi="Times New Roman"/>
          <w:lang w:val="af-ZA"/>
        </w:rPr>
      </w:pPr>
      <w:r>
        <w:rPr>
          <w:rFonts w:hint="eastAsia" w:ascii="Times New Roman" w:hAnsi="Times New Roman"/>
        </w:rPr>
        <w:t>五、我方保证，采购人在中华人民共和国境内使用我方响应货物、资料、技术、服务或其任何一部分时，享有不受限制的无偿使用权，如有第三方向采购人提出侵犯其专利权、商标权或其它知识产权的主张，该责任由我方承担。我方的响应报价已包含所有应向所有权人支付的专利权、商标权或其它知识产权的一切相关费用</w:t>
      </w:r>
      <w:r>
        <w:rPr>
          <w:rFonts w:hint="eastAsia" w:ascii="Times New Roman" w:hAnsi="Times New Roman"/>
          <w:lang w:val="af-ZA"/>
        </w:rPr>
        <w:t>。</w:t>
      </w:r>
    </w:p>
    <w:p>
      <w:pPr>
        <w:pStyle w:val="5"/>
        <w:spacing w:line="336" w:lineRule="auto"/>
        <w:ind w:firstLine="420" w:firstLineChars="200"/>
      </w:pPr>
      <w:r>
        <w:rPr>
          <w:rFonts w:hint="eastAsia" w:ascii="Times New Roman" w:hAnsi="Times New Roman"/>
        </w:rPr>
        <w:t>六、</w:t>
      </w:r>
      <w:r>
        <w:rPr>
          <w:rFonts w:hint="eastAsia"/>
        </w:rPr>
        <w:t>我方与其他比选人不存在法定代表人或单位负责人为同一人或者存在直接控股、管理关系。</w:t>
      </w:r>
    </w:p>
    <w:p>
      <w:pPr>
        <w:snapToGrid w:val="0"/>
        <w:spacing w:before="156" w:beforeLines="50"/>
        <w:ind w:firstLine="420" w:firstLineChars="200"/>
      </w:pPr>
      <w:r>
        <w:rPr>
          <w:rFonts w:hint="eastAsia"/>
        </w:rPr>
        <w:t>七、我方承诺未为本项目提供整体设计、规范编制或者项目管理、监理、检测等服务。</w:t>
      </w:r>
    </w:p>
    <w:p>
      <w:pPr>
        <w:spacing w:before="156" w:beforeLines="50"/>
        <w:ind w:firstLine="420" w:firstLineChars="200"/>
      </w:pPr>
      <w:r>
        <w:rPr>
          <w:rFonts w:hint="eastAsia"/>
        </w:rPr>
        <w:t>八、以上内容如有虚假或与事实不符的，比选小组可将我方做无效比选处理，我方愿意承担相应的法律责任。</w:t>
      </w:r>
    </w:p>
    <w:p>
      <w:pPr>
        <w:spacing w:before="156" w:beforeLines="50"/>
        <w:ind w:firstLine="420" w:firstLineChars="200"/>
      </w:pPr>
      <w:r>
        <w:rPr>
          <w:rFonts w:hint="eastAsia"/>
        </w:rPr>
        <w:t>九、我方对在本函及比选文件中所作的所有承诺承担法律责任。</w:t>
      </w:r>
    </w:p>
    <w:p>
      <w:pPr>
        <w:spacing w:before="156" w:beforeLines="50"/>
        <w:ind w:firstLine="420" w:firstLineChars="200"/>
      </w:pPr>
      <w:r>
        <w:rPr>
          <w:rFonts w:hint="eastAsia"/>
        </w:rPr>
        <w:t>十、所有与本比选项目有关的函件请发往下列地址：</w:t>
      </w:r>
    </w:p>
    <w:tbl>
      <w:tblPr>
        <w:tblStyle w:val="14"/>
        <w:tblW w:w="902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7"/>
        <w:gridCol w:w="2835"/>
        <w:gridCol w:w="2068"/>
        <w:gridCol w:w="90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7" w:type="dxa"/>
          </w:tcPr>
          <w:p>
            <w:pPr>
              <w:tabs>
                <w:tab w:val="left" w:pos="0"/>
              </w:tabs>
              <w:spacing w:line="360" w:lineRule="auto"/>
              <w:ind w:right="25" w:rightChars="12"/>
              <w:rPr>
                <w:rFonts w:hint="eastAsia" w:ascii="宋体" w:hAnsi="宋体"/>
                <w:sz w:val="24"/>
                <w:szCs w:val="24"/>
              </w:rPr>
            </w:pPr>
            <w:r>
              <w:rPr>
                <w:rFonts w:hint="eastAsia" w:ascii="宋体" w:hAnsi="宋体"/>
                <w:sz w:val="24"/>
                <w:szCs w:val="24"/>
              </w:rPr>
              <w:t>地址（邮编）</w:t>
            </w:r>
          </w:p>
        </w:tc>
        <w:tc>
          <w:tcPr>
            <w:tcW w:w="4903" w:type="dxa"/>
            <w:gridSpan w:val="2"/>
          </w:tcPr>
          <w:p>
            <w:pPr>
              <w:tabs>
                <w:tab w:val="left" w:pos="0"/>
              </w:tabs>
              <w:spacing w:line="360" w:lineRule="auto"/>
              <w:ind w:right="25" w:rightChars="12"/>
              <w:rPr>
                <w:rFonts w:hint="eastAsia" w:ascii="宋体" w:hAnsi="宋体"/>
                <w:sz w:val="24"/>
                <w:szCs w:val="24"/>
              </w:rPr>
            </w:pPr>
          </w:p>
        </w:tc>
        <w:tc>
          <w:tcPr>
            <w:tcW w:w="900" w:type="dxa"/>
          </w:tcPr>
          <w:p>
            <w:pPr>
              <w:tabs>
                <w:tab w:val="left" w:pos="0"/>
              </w:tabs>
              <w:spacing w:line="360" w:lineRule="auto"/>
              <w:ind w:right="25" w:rightChars="12"/>
              <w:rPr>
                <w:rFonts w:hint="eastAsia" w:ascii="宋体" w:hAnsi="宋体"/>
                <w:sz w:val="24"/>
                <w:szCs w:val="24"/>
              </w:rPr>
            </w:pPr>
            <w:r>
              <w:rPr>
                <w:rFonts w:hint="eastAsia" w:ascii="宋体" w:hAnsi="宋体"/>
                <w:sz w:val="24"/>
                <w:szCs w:val="24"/>
              </w:rPr>
              <w:t>传真</w:t>
            </w:r>
          </w:p>
        </w:tc>
        <w:tc>
          <w:tcPr>
            <w:tcW w:w="1280" w:type="dxa"/>
          </w:tcPr>
          <w:p>
            <w:pPr>
              <w:tabs>
                <w:tab w:val="left" w:pos="0"/>
              </w:tabs>
              <w:spacing w:line="360" w:lineRule="auto"/>
              <w:ind w:right="25" w:rightChars="12"/>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7" w:type="dxa"/>
          </w:tcPr>
          <w:p>
            <w:pPr>
              <w:tabs>
                <w:tab w:val="left" w:pos="0"/>
              </w:tabs>
              <w:spacing w:line="360" w:lineRule="auto"/>
              <w:ind w:right="25" w:rightChars="12"/>
              <w:rPr>
                <w:rFonts w:hint="eastAsia" w:ascii="宋体" w:hAnsi="宋体"/>
                <w:sz w:val="24"/>
                <w:szCs w:val="24"/>
              </w:rPr>
            </w:pPr>
            <w:r>
              <w:rPr>
                <w:rFonts w:hint="eastAsia" w:ascii="宋体" w:hAnsi="宋体"/>
                <w:sz w:val="24"/>
                <w:szCs w:val="24"/>
              </w:rPr>
              <w:t>电话、手机</w:t>
            </w:r>
          </w:p>
        </w:tc>
        <w:tc>
          <w:tcPr>
            <w:tcW w:w="2835" w:type="dxa"/>
          </w:tcPr>
          <w:p>
            <w:pPr>
              <w:tabs>
                <w:tab w:val="left" w:pos="0"/>
              </w:tabs>
              <w:spacing w:line="360" w:lineRule="auto"/>
              <w:ind w:right="25" w:rightChars="12"/>
              <w:rPr>
                <w:rFonts w:hint="eastAsia" w:ascii="宋体" w:hAnsi="宋体"/>
                <w:sz w:val="24"/>
                <w:szCs w:val="24"/>
              </w:rPr>
            </w:pPr>
          </w:p>
        </w:tc>
        <w:tc>
          <w:tcPr>
            <w:tcW w:w="2068" w:type="dxa"/>
          </w:tcPr>
          <w:p>
            <w:pPr>
              <w:tabs>
                <w:tab w:val="left" w:pos="0"/>
              </w:tabs>
              <w:spacing w:line="360" w:lineRule="auto"/>
              <w:ind w:right="25" w:rightChars="12"/>
              <w:rPr>
                <w:rFonts w:hint="eastAsia" w:ascii="宋体" w:hAnsi="宋体"/>
                <w:sz w:val="24"/>
                <w:szCs w:val="24"/>
              </w:rPr>
            </w:pPr>
            <w:r>
              <w:rPr>
                <w:rFonts w:hint="eastAsia" w:ascii="宋体" w:hAnsi="宋体"/>
                <w:sz w:val="24"/>
                <w:szCs w:val="24"/>
              </w:rPr>
              <w:t>联系人（职务）</w:t>
            </w:r>
          </w:p>
        </w:tc>
        <w:tc>
          <w:tcPr>
            <w:tcW w:w="2180" w:type="dxa"/>
            <w:gridSpan w:val="2"/>
          </w:tcPr>
          <w:p>
            <w:pPr>
              <w:tabs>
                <w:tab w:val="left" w:pos="0"/>
              </w:tabs>
              <w:spacing w:line="360" w:lineRule="auto"/>
              <w:ind w:right="25" w:rightChars="12"/>
              <w:rPr>
                <w:rFonts w:hint="eastAsia" w:ascii="宋体" w:hAnsi="宋体"/>
                <w:sz w:val="24"/>
                <w:szCs w:val="24"/>
              </w:rPr>
            </w:pPr>
          </w:p>
        </w:tc>
      </w:tr>
    </w:tbl>
    <w:p>
      <w:pPr>
        <w:snapToGrid w:val="0"/>
        <w:spacing w:before="156" w:beforeLines="50"/>
        <w:ind w:firstLine="2940" w:firstLineChars="1400"/>
      </w:pPr>
      <w:r>
        <w:rPr>
          <w:rFonts w:hint="eastAsia"/>
        </w:rPr>
        <w:t xml:space="preserve">比选人法定代表人（或法定代表人授权代表）签字或盖章： </w:t>
      </w:r>
    </w:p>
    <w:p>
      <w:pPr>
        <w:snapToGrid w:val="0"/>
        <w:spacing w:before="156" w:beforeLines="50"/>
        <w:ind w:firstLine="2940" w:firstLineChars="1400"/>
      </w:pPr>
      <w:r>
        <w:rPr>
          <w:rFonts w:hint="eastAsia"/>
        </w:rPr>
        <w:t xml:space="preserve">比选人名称（盖章）： </w:t>
      </w:r>
      <w:r>
        <w:rPr>
          <w:rFonts w:hint="eastAsia"/>
        </w:rPr>
        <w:tab/>
      </w:r>
    </w:p>
    <w:p>
      <w:pPr>
        <w:snapToGrid w:val="0"/>
        <w:spacing w:before="156" w:beforeLines="50"/>
        <w:ind w:firstLine="2940" w:firstLineChars="1400"/>
      </w:pPr>
      <w:r>
        <w:rPr>
          <w:rFonts w:hint="eastAsia"/>
        </w:rPr>
        <w:t>日期：   年   月   日</w:t>
      </w:r>
    </w:p>
    <w:p>
      <w:pPr>
        <w:spacing w:line="360" w:lineRule="auto"/>
        <w:ind w:right="84" w:rightChars="40"/>
        <w:rPr>
          <w:rFonts w:hint="eastAsia" w:ascii="宋体" w:hAnsi="宋体" w:cs="Arial"/>
          <w:bCs/>
          <w:sz w:val="24"/>
          <w:szCs w:val="24"/>
        </w:rPr>
      </w:pPr>
      <w:bookmarkStart w:id="0" w:name="_Toc37581429"/>
      <w:r>
        <w:rPr>
          <w:rFonts w:hint="eastAsia" w:ascii="宋体" w:hAnsi="宋体" w:cs="Arial"/>
          <w:bCs/>
          <w:sz w:val="24"/>
          <w:szCs w:val="24"/>
        </w:rPr>
        <w:t>说明：</w:t>
      </w:r>
      <w:r>
        <w:rPr>
          <w:rFonts w:ascii="宋体" w:hAnsi="宋体" w:cs="Arial"/>
          <w:bCs/>
          <w:sz w:val="24"/>
          <w:szCs w:val="24"/>
        </w:rPr>
        <w:t>本格式文件内容不得擅自删改。</w:t>
      </w:r>
      <w:bookmarkEnd w:id="0"/>
    </w:p>
    <w:p>
      <w:pPr>
        <w:rPr>
          <w:rFonts w:ascii="Calibri" w:hAnsi="Calibri"/>
        </w:rPr>
      </w:pPr>
      <w:r>
        <w:rPr>
          <w:rFonts w:hint="eastAsia" w:ascii="Calibri" w:hAnsi="Calibri"/>
        </w:rPr>
        <w:t>附件2：</w:t>
      </w:r>
    </w:p>
    <w:p>
      <w:pPr>
        <w:snapToGrid w:val="0"/>
        <w:spacing w:before="156" w:beforeLines="50"/>
        <w:jc w:val="left"/>
        <w:rPr>
          <w:rFonts w:ascii="Calibri" w:hAnsi="Calibri"/>
        </w:rPr>
      </w:pPr>
    </w:p>
    <w:p>
      <w:pPr>
        <w:pStyle w:val="23"/>
        <w:jc w:val="center"/>
        <w:rPr>
          <w:rFonts w:hint="eastAsia" w:ascii="宋体" w:hAnsi="宋体"/>
          <w:b/>
          <w:kern w:val="0"/>
          <w:sz w:val="44"/>
          <w:szCs w:val="44"/>
        </w:rPr>
      </w:pPr>
      <w:r>
        <w:rPr>
          <w:rFonts w:hint="eastAsia" w:ascii="宋体" w:hAnsi="宋体"/>
          <w:b/>
          <w:kern w:val="0"/>
          <w:sz w:val="44"/>
          <w:szCs w:val="44"/>
        </w:rPr>
        <w:t>比选申请人廉洁承诺书</w:t>
      </w:r>
    </w:p>
    <w:p>
      <w:pPr>
        <w:pStyle w:val="23"/>
        <w:rPr>
          <w:rFonts w:hint="eastAsia" w:ascii="仿宋" w:hAnsi="仿宋" w:eastAsia="仿宋"/>
          <w:kern w:val="0"/>
          <w:sz w:val="28"/>
          <w:szCs w:val="28"/>
        </w:rPr>
      </w:pPr>
    </w:p>
    <w:p>
      <w:pPr>
        <w:spacing w:line="360" w:lineRule="auto"/>
        <w:rPr>
          <w:rFonts w:hint="eastAsia" w:ascii="宋体" w:hAnsi="宋体"/>
          <w:szCs w:val="21"/>
        </w:rPr>
      </w:pPr>
      <w:r>
        <w:rPr>
          <w:rFonts w:hint="eastAsia" w:ascii="宋体" w:hAnsi="宋体"/>
          <w:szCs w:val="21"/>
          <w:u w:val="single"/>
        </w:rPr>
        <w:t>广州市老人院：</w:t>
      </w:r>
    </w:p>
    <w:p>
      <w:pPr>
        <w:spacing w:line="360" w:lineRule="auto"/>
        <w:ind w:firstLine="420" w:firstLineChars="200"/>
        <w:rPr>
          <w:rFonts w:hint="eastAsia" w:ascii="宋体" w:hAnsi="宋体"/>
          <w:szCs w:val="21"/>
        </w:rPr>
      </w:pPr>
      <w:r>
        <w:rPr>
          <w:rFonts w:hint="eastAsia" w:ascii="宋体" w:hAnsi="宋体"/>
          <w:szCs w:val="21"/>
        </w:rPr>
        <w:t>贵单位</w:t>
      </w:r>
      <w:r>
        <w:rPr>
          <w:rFonts w:hint="eastAsia" w:ascii="宋体" w:hAnsi="宋体"/>
          <w:szCs w:val="21"/>
          <w:u w:val="single"/>
        </w:rPr>
        <w:t>　　　</w:t>
      </w:r>
      <w:r>
        <w:rPr>
          <w:rFonts w:hint="eastAsia" w:ascii="宋体" w:hAnsi="宋体"/>
          <w:szCs w:val="21"/>
        </w:rPr>
        <w:t>年</w:t>
      </w:r>
      <w:r>
        <w:rPr>
          <w:rFonts w:hint="eastAsia" w:ascii="宋体" w:hAnsi="宋体"/>
          <w:szCs w:val="21"/>
          <w:u w:val="single"/>
        </w:rPr>
        <w:t>　　</w:t>
      </w:r>
      <w:r>
        <w:rPr>
          <w:rFonts w:hint="eastAsia" w:ascii="宋体" w:hAnsi="宋体"/>
          <w:szCs w:val="21"/>
        </w:rPr>
        <w:t>月</w:t>
      </w:r>
      <w:r>
        <w:rPr>
          <w:rFonts w:hint="eastAsia" w:ascii="宋体" w:hAnsi="宋体"/>
          <w:szCs w:val="21"/>
          <w:u w:val="single"/>
        </w:rPr>
        <w:t>　　</w:t>
      </w:r>
      <w:r>
        <w:rPr>
          <w:rFonts w:hint="eastAsia" w:ascii="宋体" w:hAnsi="宋体"/>
          <w:szCs w:val="21"/>
        </w:rPr>
        <w:t>日发布的</w:t>
      </w:r>
      <w:r>
        <w:rPr>
          <w:rFonts w:ascii="宋体" w:hAnsi="宋体"/>
          <w:szCs w:val="21"/>
          <w:u w:val="single"/>
        </w:rPr>
        <w:t xml:space="preserve">                </w:t>
      </w:r>
      <w:r>
        <w:rPr>
          <w:rFonts w:hint="eastAsia" w:ascii="宋体" w:hAnsi="宋体"/>
          <w:szCs w:val="21"/>
        </w:rPr>
        <w:t>项目（项目编号：</w:t>
      </w:r>
      <w:r>
        <w:rPr>
          <w:rFonts w:ascii="宋体" w:hAnsi="宋体"/>
          <w:szCs w:val="21"/>
          <w:u w:val="single"/>
        </w:rPr>
        <w:t xml:space="preserve">                </w:t>
      </w:r>
      <w:r>
        <w:rPr>
          <w:rFonts w:hint="eastAsia" w:ascii="宋体" w:hAnsi="宋体"/>
          <w:szCs w:val="21"/>
        </w:rPr>
        <w:t>）的比选公告，本公司（企业）愿意参加比选，并作出如下廉洁承诺：</w:t>
      </w:r>
    </w:p>
    <w:p>
      <w:pPr>
        <w:snapToGrid w:val="0"/>
        <w:spacing w:line="360" w:lineRule="auto"/>
        <w:ind w:firstLine="420" w:firstLineChars="200"/>
        <w:rPr>
          <w:rFonts w:hint="eastAsia" w:ascii="宋体" w:hAnsi="宋体"/>
          <w:szCs w:val="21"/>
        </w:rPr>
      </w:pPr>
      <w:r>
        <w:rPr>
          <w:rFonts w:hint="eastAsia" w:ascii="宋体" w:hAnsi="宋体"/>
          <w:szCs w:val="21"/>
        </w:rPr>
        <w:t>1.本公司（企业）严格遵守国家有关法律法规以及廉洁从业有关规定，积极营造公平公正的比选采购活动环境。</w:t>
      </w:r>
    </w:p>
    <w:p>
      <w:pPr>
        <w:snapToGrid w:val="0"/>
        <w:spacing w:line="360" w:lineRule="auto"/>
        <w:ind w:firstLine="420" w:firstLineChars="200"/>
        <w:rPr>
          <w:rFonts w:hint="eastAsia" w:ascii="宋体" w:hAnsi="宋体"/>
          <w:szCs w:val="21"/>
        </w:rPr>
      </w:pPr>
      <w:r>
        <w:rPr>
          <w:rFonts w:hint="eastAsia" w:ascii="宋体" w:hAnsi="宋体"/>
          <w:szCs w:val="21"/>
        </w:rPr>
        <w:t>2.加强本公司（企业）相关人员的管理和廉洁从业教育，自觉抵制不廉洁行为。在商务活动中发现存在违规违纪违法行为，将及时向监察部门或司法机关举报。</w:t>
      </w:r>
    </w:p>
    <w:p>
      <w:pPr>
        <w:snapToGrid w:val="0"/>
        <w:spacing w:line="360" w:lineRule="auto"/>
        <w:ind w:firstLine="420" w:firstLineChars="200"/>
        <w:rPr>
          <w:rFonts w:hint="eastAsia" w:ascii="宋体" w:hAnsi="宋体"/>
          <w:szCs w:val="21"/>
        </w:rPr>
      </w:pPr>
      <w:r>
        <w:rPr>
          <w:rFonts w:hint="eastAsia" w:ascii="宋体" w:hAnsi="宋体"/>
          <w:szCs w:val="21"/>
        </w:rPr>
        <w:t>3.不向采购人及其人员提供礼金、有价证券、支付凭证、贵重物品等。</w:t>
      </w:r>
    </w:p>
    <w:p>
      <w:pPr>
        <w:snapToGrid w:val="0"/>
        <w:spacing w:line="360" w:lineRule="auto"/>
        <w:ind w:firstLine="420" w:firstLineChars="200"/>
        <w:rPr>
          <w:rFonts w:hint="eastAsia" w:ascii="宋体" w:hAnsi="宋体"/>
          <w:szCs w:val="21"/>
        </w:rPr>
      </w:pPr>
      <w:r>
        <w:rPr>
          <w:rFonts w:hint="eastAsia" w:ascii="宋体" w:hAnsi="宋体"/>
          <w:szCs w:val="21"/>
        </w:rPr>
        <w:t>4.不为采购人及其人员报销应由采购人或个人支付的费用。</w:t>
      </w:r>
    </w:p>
    <w:p>
      <w:pPr>
        <w:snapToGrid w:val="0"/>
        <w:spacing w:line="360" w:lineRule="auto"/>
        <w:ind w:firstLine="420" w:firstLineChars="200"/>
        <w:rPr>
          <w:rFonts w:hint="eastAsia" w:ascii="宋体" w:hAnsi="宋体"/>
          <w:szCs w:val="21"/>
        </w:rPr>
      </w:pPr>
      <w:r>
        <w:rPr>
          <w:rFonts w:hint="eastAsia" w:ascii="宋体" w:hAnsi="宋体"/>
          <w:szCs w:val="21"/>
        </w:rPr>
        <w:t>5.不为采购人员投资入股、个人借款或买卖股票、债券等提供方便。</w:t>
      </w:r>
    </w:p>
    <w:p>
      <w:pPr>
        <w:snapToGrid w:val="0"/>
        <w:spacing w:line="360" w:lineRule="auto"/>
        <w:ind w:firstLine="420" w:firstLineChars="200"/>
        <w:rPr>
          <w:rFonts w:hint="eastAsia" w:ascii="宋体" w:hAnsi="宋体"/>
          <w:szCs w:val="21"/>
        </w:rPr>
      </w:pPr>
      <w:r>
        <w:rPr>
          <w:rFonts w:hint="eastAsia" w:ascii="宋体" w:hAnsi="宋体"/>
          <w:szCs w:val="21"/>
        </w:rPr>
        <w:t>6.不为采购人员购买或装修住房、婚丧嫁娶、配偶子女上学或工作安排以及出国（境）、旅游等提供方便。</w:t>
      </w:r>
    </w:p>
    <w:p>
      <w:pPr>
        <w:snapToGrid w:val="0"/>
        <w:spacing w:line="360" w:lineRule="auto"/>
        <w:ind w:firstLine="420" w:firstLineChars="200"/>
        <w:rPr>
          <w:rFonts w:hint="eastAsia" w:ascii="宋体" w:hAnsi="宋体"/>
          <w:szCs w:val="21"/>
        </w:rPr>
      </w:pPr>
      <w:r>
        <w:rPr>
          <w:rFonts w:hint="eastAsia" w:ascii="宋体" w:hAnsi="宋体"/>
          <w:szCs w:val="21"/>
        </w:rPr>
        <w:t>7.不为采购人员安排有可能影响公正执行公务的宴请、健身、娱乐等活动。</w:t>
      </w:r>
    </w:p>
    <w:p>
      <w:pPr>
        <w:snapToGrid w:val="0"/>
        <w:spacing w:line="360" w:lineRule="auto"/>
        <w:ind w:firstLine="420" w:firstLineChars="200"/>
        <w:rPr>
          <w:rFonts w:hint="eastAsia" w:ascii="宋体" w:hAnsi="宋体"/>
          <w:szCs w:val="21"/>
        </w:rPr>
      </w:pPr>
      <w:r>
        <w:rPr>
          <w:rFonts w:hint="eastAsia" w:ascii="宋体" w:hAnsi="宋体"/>
          <w:szCs w:val="21"/>
        </w:rPr>
        <w:t>8.不为采购人及其人员购置或提供通讯工具、交通工具和高档办公用品。</w:t>
      </w:r>
    </w:p>
    <w:p>
      <w:pPr>
        <w:snapToGrid w:val="0"/>
        <w:spacing w:line="360" w:lineRule="auto"/>
        <w:ind w:firstLine="420" w:firstLineChars="200"/>
        <w:rPr>
          <w:rFonts w:hint="eastAsia" w:ascii="宋体" w:hAnsi="宋体"/>
          <w:szCs w:val="21"/>
        </w:rPr>
      </w:pPr>
      <w:r>
        <w:rPr>
          <w:rFonts w:hint="eastAsia" w:ascii="宋体" w:hAnsi="宋体"/>
          <w:szCs w:val="21"/>
        </w:rPr>
        <w:t>9.不为采购人员的配偶、子女及其他亲属谋取不正当利益提供方便。</w:t>
      </w:r>
    </w:p>
    <w:p>
      <w:pPr>
        <w:snapToGrid w:val="0"/>
        <w:spacing w:line="360" w:lineRule="auto"/>
        <w:ind w:firstLine="420" w:firstLineChars="200"/>
        <w:rPr>
          <w:rFonts w:hint="eastAsia" w:ascii="宋体" w:hAnsi="宋体"/>
          <w:szCs w:val="21"/>
        </w:rPr>
      </w:pPr>
      <w:r>
        <w:rPr>
          <w:rFonts w:hint="eastAsia" w:ascii="宋体" w:hAnsi="宋体"/>
          <w:szCs w:val="21"/>
        </w:rPr>
        <w:t>10.不违反规定安排采购人员在本公司（企业）或本公司（企业）相关企业兼职和领取兼职工资及报酬。</w:t>
      </w:r>
    </w:p>
    <w:p>
      <w:pPr>
        <w:snapToGrid w:val="0"/>
        <w:spacing w:line="360" w:lineRule="auto"/>
        <w:ind w:firstLine="420" w:firstLineChars="200"/>
        <w:rPr>
          <w:rFonts w:hint="eastAsia" w:ascii="宋体" w:hAnsi="宋体"/>
          <w:szCs w:val="21"/>
        </w:rPr>
      </w:pPr>
      <w:r>
        <w:rPr>
          <w:rFonts w:hint="eastAsia" w:ascii="宋体" w:hAnsi="宋体"/>
          <w:szCs w:val="21"/>
        </w:rPr>
        <w:t>11.不利用非法手段向采购人员打探有关涉及采购人的商业秘密、业务渠道等。</w:t>
      </w:r>
    </w:p>
    <w:p>
      <w:pPr>
        <w:snapToGrid w:val="0"/>
        <w:spacing w:line="360" w:lineRule="auto"/>
        <w:ind w:firstLine="420" w:firstLineChars="200"/>
        <w:rPr>
          <w:rFonts w:hint="eastAsia" w:ascii="宋体" w:hAnsi="宋体"/>
          <w:szCs w:val="21"/>
        </w:rPr>
      </w:pPr>
      <w:r>
        <w:rPr>
          <w:rFonts w:hint="eastAsia" w:ascii="宋体" w:hAnsi="宋体"/>
          <w:szCs w:val="21"/>
        </w:rPr>
        <w:t>12.采购人对涉嫌不廉洁的商业行为进行调查时，本公司（企业）将积极配合，提供相关证据、佐证材料。</w:t>
      </w:r>
    </w:p>
    <w:p>
      <w:pPr>
        <w:snapToGrid w:val="0"/>
        <w:spacing w:line="360" w:lineRule="auto"/>
        <w:ind w:firstLine="420" w:firstLineChars="200"/>
        <w:rPr>
          <w:rFonts w:hint="eastAsia" w:ascii="宋体" w:hAnsi="宋体"/>
        </w:rPr>
      </w:pPr>
      <w:r>
        <w:rPr>
          <w:rFonts w:hint="eastAsia" w:ascii="宋体" w:hAnsi="宋体"/>
        </w:rPr>
        <w:t>本公司（企业）承诺在本次比选采购活动中，如有违反上述廉洁行为，所造成的损失、不良后果及法律责任，均由我公司（企业）承担。</w:t>
      </w:r>
    </w:p>
    <w:p>
      <w:pPr>
        <w:snapToGrid w:val="0"/>
        <w:spacing w:line="360" w:lineRule="auto"/>
        <w:ind w:firstLine="420" w:firstLineChars="200"/>
        <w:rPr>
          <w:rFonts w:hint="eastAsia" w:ascii="宋体" w:hAnsi="宋体"/>
          <w:szCs w:val="21"/>
        </w:rPr>
      </w:pPr>
    </w:p>
    <w:p>
      <w:pPr>
        <w:spacing w:line="500" w:lineRule="exact"/>
        <w:ind w:left="6207" w:leftChars="95" w:hanging="6008" w:hangingChars="2850"/>
        <w:rPr>
          <w:rFonts w:hint="eastAsia" w:ascii="宋体" w:hAnsi="宋体"/>
          <w:szCs w:val="21"/>
          <w:u w:val="single"/>
        </w:rPr>
      </w:pPr>
      <w:r>
        <w:rPr>
          <w:rFonts w:hint="eastAsia" w:ascii="宋体" w:hAnsi="宋体"/>
          <w:b/>
        </w:rPr>
        <w:t xml:space="preserve">                           </w:t>
      </w:r>
      <w:r>
        <w:rPr>
          <w:rFonts w:hint="eastAsia" w:ascii="宋体" w:hAnsi="宋体"/>
        </w:rPr>
        <w:t xml:space="preserve">                </w:t>
      </w:r>
      <w:r>
        <w:rPr>
          <w:rFonts w:hint="eastAsia"/>
          <w:spacing w:val="4"/>
          <w:szCs w:val="21"/>
        </w:rPr>
        <w:t>比选申请人名称（</w:t>
      </w:r>
      <w:r>
        <w:rPr>
          <w:rFonts w:hint="eastAsia" w:ascii="宋体" w:hAnsi="宋体"/>
          <w:szCs w:val="21"/>
        </w:rPr>
        <w:t>单位盖</w:t>
      </w:r>
      <w:r>
        <w:rPr>
          <w:rFonts w:hint="eastAsia"/>
          <w:spacing w:val="4"/>
          <w:szCs w:val="21"/>
        </w:rPr>
        <w:t>公章）：</w:t>
      </w:r>
      <w:r>
        <w:rPr>
          <w:rFonts w:hint="eastAsia" w:ascii="宋体" w:hAnsi="宋体"/>
          <w:szCs w:val="21"/>
          <w:u w:val="single"/>
        </w:rPr>
        <w:t xml:space="preserve">             </w:t>
      </w:r>
    </w:p>
    <w:p>
      <w:pPr>
        <w:spacing w:line="500" w:lineRule="exact"/>
        <w:ind w:firstLine="4796" w:firstLineChars="2200"/>
        <w:rPr>
          <w:rFonts w:hint="eastAsia" w:ascii="宋体" w:hAnsi="宋体"/>
          <w:szCs w:val="21"/>
          <w:u w:val="single"/>
        </w:rPr>
      </w:pPr>
      <w:r>
        <w:rPr>
          <w:rFonts w:hint="eastAsia"/>
          <w:spacing w:val="4"/>
          <w:szCs w:val="21"/>
        </w:rPr>
        <w:t>法定代表人（签名）：</w:t>
      </w:r>
      <w:r>
        <w:rPr>
          <w:rFonts w:hint="eastAsia" w:ascii="宋体" w:hAnsi="宋体"/>
          <w:szCs w:val="21"/>
          <w:u w:val="single"/>
        </w:rPr>
        <w:t xml:space="preserve">             </w:t>
      </w:r>
    </w:p>
    <w:p>
      <w:pPr>
        <w:spacing w:line="360" w:lineRule="auto"/>
        <w:ind w:firstLine="4796" w:firstLineChars="2200"/>
        <w:rPr>
          <w:rFonts w:hint="eastAsia" w:ascii="宋体" w:hAnsi="宋体"/>
          <w:szCs w:val="21"/>
          <w:u w:val="single"/>
        </w:rPr>
      </w:pPr>
      <w:r>
        <w:rPr>
          <w:rFonts w:hint="eastAsia"/>
          <w:spacing w:val="4"/>
          <w:szCs w:val="21"/>
        </w:rPr>
        <w:t>时间：</w:t>
      </w:r>
      <w:r>
        <w:rPr>
          <w:rFonts w:hint="eastAsia" w:ascii="宋体" w:hAnsi="宋体"/>
          <w:szCs w:val="21"/>
          <w:u w:val="single"/>
        </w:rPr>
        <w:t xml:space="preserve">                  </w:t>
      </w:r>
    </w:p>
    <w:p>
      <w:pPr>
        <w:spacing w:line="360" w:lineRule="auto"/>
        <w:ind w:right="84" w:rightChars="40"/>
        <w:rPr>
          <w:rFonts w:hint="eastAsia" w:ascii="宋体" w:hAnsi="宋体" w:cs="Arial"/>
          <w:bCs/>
          <w:sz w:val="24"/>
          <w:szCs w:val="24"/>
        </w:rPr>
      </w:pPr>
      <w:r>
        <w:rPr>
          <w:rFonts w:hint="eastAsia" w:ascii="宋体" w:hAnsi="宋体" w:cs="Arial"/>
          <w:bCs/>
          <w:sz w:val="24"/>
          <w:szCs w:val="24"/>
        </w:rPr>
        <w:t>说明：</w:t>
      </w:r>
      <w:r>
        <w:rPr>
          <w:rFonts w:ascii="宋体" w:hAnsi="宋体" w:cs="Arial"/>
          <w:bCs/>
          <w:sz w:val="24"/>
          <w:szCs w:val="24"/>
        </w:rPr>
        <w:t>本格式文件内容不得擅自删改。</w:t>
      </w:r>
    </w:p>
    <w:p>
      <w:pPr>
        <w:snapToGrid w:val="0"/>
        <w:spacing w:before="156" w:beforeLines="50"/>
        <w:jc w:val="left"/>
        <w:rPr>
          <w:rFonts w:ascii="Calibri" w:hAnsi="Calibri"/>
        </w:rPr>
      </w:pPr>
    </w:p>
    <w:p>
      <w:pPr>
        <w:snapToGrid w:val="0"/>
        <w:spacing w:before="156" w:beforeLines="50"/>
        <w:jc w:val="left"/>
        <w:rPr>
          <w:rFonts w:ascii="Calibri" w:hAnsi="Calibri"/>
        </w:rPr>
      </w:pPr>
      <w:r>
        <w:rPr>
          <w:rFonts w:hint="eastAsia" w:ascii="Calibri" w:hAnsi="Calibri"/>
        </w:rPr>
        <w:t>附件3：</w:t>
      </w:r>
    </w:p>
    <w:p>
      <w:pPr>
        <w:spacing w:line="360" w:lineRule="auto"/>
        <w:jc w:val="center"/>
        <w:outlineLvl w:val="2"/>
        <w:rPr>
          <w:rFonts w:hint="eastAsia" w:ascii="宋体" w:hAnsi="宋体" w:cs="宋体"/>
          <w:b/>
          <w:sz w:val="28"/>
          <w:szCs w:val="28"/>
        </w:rPr>
      </w:pPr>
      <w:r>
        <w:rPr>
          <w:rFonts w:hint="eastAsia" w:ascii="宋体" w:hAnsi="宋体" w:cs="宋体"/>
          <w:b/>
          <w:kern w:val="0"/>
          <w:sz w:val="28"/>
          <w:szCs w:val="28"/>
        </w:rPr>
        <w:t>广州市老人院院史展采购项目</w:t>
      </w:r>
      <w:r>
        <w:rPr>
          <w:rFonts w:hint="eastAsia" w:ascii="宋体" w:hAnsi="宋体" w:cs="宋体"/>
          <w:b/>
          <w:sz w:val="28"/>
          <w:szCs w:val="28"/>
        </w:rPr>
        <w:t>报价表</w:t>
      </w:r>
    </w:p>
    <w:p>
      <w:pPr>
        <w:ind w:firstLine="480"/>
      </w:pPr>
      <w:r>
        <w:t>采购项目编号：</w:t>
      </w:r>
    </w:p>
    <w:p>
      <w:pPr>
        <w:ind w:firstLine="480"/>
      </w:pPr>
      <w:r>
        <w:t>项目名称：广州市老人院</w:t>
      </w:r>
      <w:r>
        <w:rPr>
          <w:rFonts w:hint="eastAsia"/>
        </w:rPr>
        <w:t>院史展</w:t>
      </w:r>
      <w:r>
        <w:t>采购项目</w:t>
      </w:r>
    </w:p>
    <w:p>
      <w:pPr>
        <w:ind w:firstLine="480"/>
      </w:pPr>
      <w:r>
        <w:t>响应供应商名称：</w:t>
      </w:r>
    </w:p>
    <w:p>
      <w:pPr>
        <w:jc w:val="right"/>
      </w:pPr>
    </w:p>
    <w:p>
      <w:pPr>
        <w:jc w:val="right"/>
      </w:pPr>
    </w:p>
    <w:tbl>
      <w:tblPr>
        <w:tblStyle w:val="14"/>
        <w:tblW w:w="1078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81"/>
        <w:gridCol w:w="746"/>
        <w:gridCol w:w="2414"/>
        <w:gridCol w:w="982"/>
        <w:gridCol w:w="982"/>
        <w:gridCol w:w="982"/>
        <w:gridCol w:w="982"/>
        <w:gridCol w:w="982"/>
        <w:gridCol w:w="982"/>
        <w:gridCol w:w="85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14" w:hRule="atLeast"/>
          <w:jc w:val="center"/>
        </w:trPr>
        <w:tc>
          <w:tcPr>
            <w:tcW w:w="881" w:type="dxa"/>
            <w:vAlign w:val="center"/>
          </w:tcPr>
          <w:p>
            <w:pPr>
              <w:jc w:val="center"/>
            </w:pPr>
            <w:r>
              <w:t>品目号</w:t>
            </w:r>
          </w:p>
        </w:tc>
        <w:tc>
          <w:tcPr>
            <w:tcW w:w="746" w:type="dxa"/>
            <w:vAlign w:val="center"/>
          </w:tcPr>
          <w:p>
            <w:pPr>
              <w:jc w:val="center"/>
            </w:pPr>
            <w:r>
              <w:t>序号</w:t>
            </w:r>
          </w:p>
        </w:tc>
        <w:tc>
          <w:tcPr>
            <w:tcW w:w="2414" w:type="dxa"/>
            <w:vAlign w:val="center"/>
          </w:tcPr>
          <w:p>
            <w:pPr>
              <w:jc w:val="center"/>
            </w:pPr>
            <w:r>
              <w:t>服务名称</w:t>
            </w:r>
          </w:p>
        </w:tc>
        <w:tc>
          <w:tcPr>
            <w:tcW w:w="982" w:type="dxa"/>
            <w:vAlign w:val="center"/>
          </w:tcPr>
          <w:p>
            <w:pPr>
              <w:jc w:val="center"/>
            </w:pPr>
            <w:r>
              <w:t>服务范围</w:t>
            </w:r>
          </w:p>
        </w:tc>
        <w:tc>
          <w:tcPr>
            <w:tcW w:w="982" w:type="dxa"/>
            <w:vAlign w:val="center"/>
          </w:tcPr>
          <w:p>
            <w:pPr>
              <w:jc w:val="center"/>
            </w:pPr>
            <w:r>
              <w:t>服务要求</w:t>
            </w:r>
          </w:p>
        </w:tc>
        <w:tc>
          <w:tcPr>
            <w:tcW w:w="982" w:type="dxa"/>
            <w:vAlign w:val="center"/>
          </w:tcPr>
          <w:p>
            <w:pPr>
              <w:jc w:val="center"/>
            </w:pPr>
            <w:r>
              <w:t>服务期限</w:t>
            </w:r>
          </w:p>
        </w:tc>
        <w:tc>
          <w:tcPr>
            <w:tcW w:w="982" w:type="dxa"/>
            <w:vAlign w:val="center"/>
          </w:tcPr>
          <w:p>
            <w:pPr>
              <w:jc w:val="center"/>
            </w:pPr>
            <w:r>
              <w:rPr>
                <w:rFonts w:hint="eastAsia"/>
              </w:rPr>
              <w:t>服务标准</w:t>
            </w:r>
          </w:p>
        </w:tc>
        <w:tc>
          <w:tcPr>
            <w:tcW w:w="982" w:type="dxa"/>
            <w:vAlign w:val="center"/>
          </w:tcPr>
          <w:p>
            <w:pPr>
              <w:jc w:val="center"/>
            </w:pPr>
            <w:r>
              <w:rPr>
                <w:rFonts w:hint="eastAsia"/>
              </w:rPr>
              <w:t>单价（元）</w:t>
            </w:r>
          </w:p>
        </w:tc>
        <w:tc>
          <w:tcPr>
            <w:tcW w:w="982" w:type="dxa"/>
            <w:vAlign w:val="center"/>
          </w:tcPr>
          <w:p>
            <w:pPr>
              <w:jc w:val="center"/>
            </w:pPr>
            <w:r>
              <w:rPr>
                <w:rFonts w:hint="eastAsia"/>
              </w:rPr>
              <w:t>数量</w:t>
            </w:r>
          </w:p>
        </w:tc>
        <w:tc>
          <w:tcPr>
            <w:tcW w:w="854" w:type="dxa"/>
            <w:vAlign w:val="center"/>
          </w:tcPr>
          <w:p>
            <w:pPr>
              <w:jc w:val="center"/>
            </w:pPr>
            <w:r>
              <w:rPr>
                <w:rFonts w:hint="eastAsia"/>
              </w:rPr>
              <w:t>总价（元）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86" w:hRule="atLeast"/>
          <w:jc w:val="center"/>
        </w:trPr>
        <w:tc>
          <w:tcPr>
            <w:tcW w:w="881" w:type="dxa"/>
            <w:vAlign w:val="center"/>
          </w:tcPr>
          <w:p>
            <w:pPr>
              <w:jc w:val="center"/>
            </w:pPr>
            <w:r>
              <w:rPr>
                <w:rFonts w:hint="eastAsia"/>
              </w:rPr>
              <w:t>C22029900</w:t>
            </w:r>
          </w:p>
        </w:tc>
        <w:tc>
          <w:tcPr>
            <w:tcW w:w="746" w:type="dxa"/>
            <w:vAlign w:val="center"/>
          </w:tcPr>
          <w:p>
            <w:pPr>
              <w:jc w:val="center"/>
            </w:pPr>
            <w:r>
              <w:rPr>
                <w:rFonts w:hint="eastAsia"/>
              </w:rPr>
              <w:t>1</w:t>
            </w:r>
          </w:p>
        </w:tc>
        <w:tc>
          <w:tcPr>
            <w:tcW w:w="2414" w:type="dxa"/>
            <w:vAlign w:val="center"/>
          </w:tcPr>
          <w:p>
            <w:pPr>
              <w:jc w:val="center"/>
            </w:pPr>
            <w:r>
              <w:rPr>
                <w:rFonts w:hint="eastAsia"/>
              </w:rPr>
              <w:t>院史展策展、深化设计、布展安装服务</w:t>
            </w:r>
          </w:p>
        </w:tc>
        <w:tc>
          <w:tcPr>
            <w:tcW w:w="982" w:type="dxa"/>
            <w:vAlign w:val="center"/>
          </w:tcPr>
          <w:p>
            <w:pPr>
              <w:jc w:val="center"/>
            </w:pPr>
            <w:r>
              <w:t>详见采购方案第三条</w:t>
            </w:r>
          </w:p>
        </w:tc>
        <w:tc>
          <w:tcPr>
            <w:tcW w:w="982" w:type="dxa"/>
            <w:vAlign w:val="center"/>
          </w:tcPr>
          <w:p>
            <w:pPr>
              <w:jc w:val="center"/>
            </w:pPr>
            <w:r>
              <w:t>详见采购方案第三条</w:t>
            </w:r>
          </w:p>
        </w:tc>
        <w:tc>
          <w:tcPr>
            <w:tcW w:w="982" w:type="dxa"/>
            <w:vAlign w:val="center"/>
          </w:tcPr>
          <w:p>
            <w:pPr>
              <w:jc w:val="center"/>
            </w:pPr>
            <w:r>
              <w:rPr>
                <w:rFonts w:hint="eastAsia"/>
              </w:rPr>
              <w:t>合同签订之日起至</w:t>
            </w:r>
          </w:p>
        </w:tc>
        <w:tc>
          <w:tcPr>
            <w:tcW w:w="982" w:type="dxa"/>
            <w:vAlign w:val="center"/>
          </w:tcPr>
          <w:p>
            <w:pPr>
              <w:jc w:val="center"/>
            </w:pPr>
          </w:p>
        </w:tc>
        <w:tc>
          <w:tcPr>
            <w:tcW w:w="982" w:type="dxa"/>
            <w:vAlign w:val="center"/>
          </w:tcPr>
          <w:p>
            <w:pPr>
              <w:jc w:val="center"/>
            </w:pPr>
          </w:p>
        </w:tc>
        <w:tc>
          <w:tcPr>
            <w:tcW w:w="982" w:type="dxa"/>
            <w:vAlign w:val="center"/>
          </w:tcPr>
          <w:p>
            <w:pPr>
              <w:jc w:val="center"/>
            </w:pPr>
          </w:p>
        </w:tc>
        <w:tc>
          <w:tcPr>
            <w:tcW w:w="854" w:type="dxa"/>
            <w:vAlign w:val="center"/>
          </w:tcPr>
          <w:p>
            <w:pPr>
              <w:jc w:val="center"/>
            </w:pPr>
          </w:p>
        </w:tc>
      </w:tr>
    </w:tbl>
    <w:p>
      <w:r>
        <w:rPr>
          <w:rFonts w:hint="eastAsia"/>
        </w:rPr>
        <w:t>备注：</w:t>
      </w:r>
      <w:r>
        <w:rPr>
          <w:szCs w:val="32"/>
          <w:lang w:bidi="zh-CN"/>
        </w:rPr>
        <w:t>报价须包含但不限于服务要求中所需的全部费用，包括但不限于：设计费、布展费、物料费、制作费、运输费、安装费、质量保证、日常维护和税费、安装、裁形等一切为完成项目产生的可预见或不可预见的各项费用</w:t>
      </w:r>
      <w:r>
        <w:rPr>
          <w:rFonts w:hint="eastAsia"/>
          <w:szCs w:val="32"/>
          <w:lang w:bidi="zh-CN"/>
        </w:rPr>
        <w:t>。</w:t>
      </w:r>
    </w:p>
    <w:p>
      <w:pPr>
        <w:jc w:val="right"/>
      </w:pPr>
      <w:r>
        <w:t>供应商签章：__________________</w:t>
      </w:r>
    </w:p>
    <w:p>
      <w:pPr>
        <w:jc w:val="right"/>
      </w:pPr>
    </w:p>
    <w:p>
      <w:pPr>
        <w:pStyle w:val="3"/>
        <w:ind w:firstLine="5670" w:firstLineChars="2700"/>
        <w:rPr>
          <w:rFonts w:ascii="Times New Roman" w:eastAsia="宋体" w:cs="Times New Roman"/>
          <w:sz w:val="21"/>
          <w:szCs w:val="22"/>
        </w:rPr>
      </w:pPr>
      <w:r>
        <w:rPr>
          <w:rFonts w:ascii="Times New Roman" w:eastAsia="宋体" w:cs="Times New Roman"/>
          <w:sz w:val="21"/>
          <w:szCs w:val="22"/>
        </w:rPr>
        <w:t>日期： 年  月   日</w:t>
      </w:r>
    </w:p>
    <w:p>
      <w:pPr>
        <w:snapToGrid w:val="0"/>
        <w:spacing w:before="156" w:beforeLines="50"/>
        <w:rPr>
          <w:rFonts w:ascii="Calibri" w:hAnsi="Calibri"/>
        </w:rPr>
      </w:pPr>
    </w:p>
    <w:p>
      <w:pPr>
        <w:snapToGrid w:val="0"/>
        <w:spacing w:before="156" w:beforeLines="50"/>
        <w:rPr>
          <w:rFonts w:ascii="Calibri" w:hAnsi="Calibri"/>
        </w:rPr>
      </w:pPr>
    </w:p>
    <w:p>
      <w:pPr>
        <w:rPr>
          <w:rFonts w:ascii="Calibri" w:hAnsi="Calibri"/>
        </w:rPr>
      </w:pPr>
      <w:r>
        <w:rPr>
          <w:rFonts w:hint="eastAsia" w:ascii="Calibri" w:hAnsi="Calibri"/>
          <w:color w:val="000000"/>
        </w:rPr>
        <w:t>附件4：</w:t>
      </w:r>
    </w:p>
    <w:p>
      <w:pPr>
        <w:pStyle w:val="24"/>
        <w:rPr>
          <w:rFonts w:ascii="Calibri" w:hAnsi="Calibri"/>
        </w:rPr>
      </w:pPr>
    </w:p>
    <w:p>
      <w:pPr>
        <w:jc w:val="center"/>
        <w:rPr>
          <w:b/>
          <w:sz w:val="24"/>
        </w:rPr>
      </w:pPr>
      <w:r>
        <w:rPr>
          <w:b/>
          <w:sz w:val="24"/>
        </w:rPr>
        <w:t>实质性响应一览表</w:t>
      </w:r>
    </w:p>
    <w:p>
      <w:pPr>
        <w:jc w:val="center"/>
        <w:rPr>
          <w:b/>
          <w:sz w:val="24"/>
        </w:rPr>
      </w:pPr>
    </w:p>
    <w:tbl>
      <w:tblPr>
        <w:tblStyle w:val="14"/>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序号</w:t>
            </w:r>
          </w:p>
        </w:tc>
        <w:tc>
          <w:tcPr>
            <w:tcW w:w="2076" w:type="dxa"/>
          </w:tcPr>
          <w:p>
            <w:r>
              <w:t>实质性响应条款</w:t>
            </w:r>
          </w:p>
        </w:tc>
        <w:tc>
          <w:tcPr>
            <w:tcW w:w="2076" w:type="dxa"/>
          </w:tcPr>
          <w:p>
            <w:r>
              <w:rPr>
                <w:rFonts w:hint="eastAsia"/>
              </w:rPr>
              <w:t>比选</w:t>
            </w:r>
            <w:r>
              <w:t>人响应情况</w:t>
            </w:r>
          </w:p>
        </w:tc>
        <w:tc>
          <w:tcPr>
            <w:tcW w:w="2076" w:type="dxa"/>
          </w:tcPr>
          <w:p>
            <w:r>
              <w:t>差异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1</w:t>
            </w:r>
          </w:p>
        </w:tc>
        <w:tc>
          <w:tcPr>
            <w:tcW w:w="2076" w:type="dxa"/>
          </w:tcP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2</w:t>
            </w:r>
          </w:p>
        </w:tc>
        <w:tc>
          <w:tcPr>
            <w:tcW w:w="2076" w:type="dxa"/>
          </w:tcP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r>
              <w:t>3</w:t>
            </w:r>
          </w:p>
        </w:tc>
        <w:tc>
          <w:tcPr>
            <w:tcW w:w="2076" w:type="dxa"/>
          </w:tcP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4</w:t>
            </w:r>
          </w:p>
        </w:tc>
        <w:tc>
          <w:tcPr>
            <w:tcW w:w="2076" w:type="dxa"/>
          </w:tcP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w:t>
            </w:r>
          </w:p>
        </w:tc>
        <w:tc>
          <w:tcPr>
            <w:tcW w:w="2076" w:type="dxa"/>
          </w:tcP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w:t>
            </w:r>
          </w:p>
        </w:tc>
        <w:tc>
          <w:tcPr>
            <w:tcW w:w="2076" w:type="dxa"/>
          </w:tcPr>
          <w:p/>
        </w:tc>
        <w:tc>
          <w:tcPr>
            <w:tcW w:w="2076" w:type="dxa"/>
          </w:tcPr>
          <w:p/>
        </w:tc>
        <w:tc>
          <w:tcPr>
            <w:tcW w:w="2076" w:type="dxa"/>
          </w:tcPr>
          <w:p/>
        </w:tc>
      </w:tr>
    </w:tbl>
    <w:p>
      <w:pPr>
        <w:ind w:firstLine="480"/>
      </w:pPr>
      <w:r>
        <w:t>说明：</w:t>
      </w:r>
    </w:p>
    <w:p>
      <w:pPr>
        <w:ind w:firstLine="480"/>
      </w:pPr>
      <w:r>
        <w:t>1.实质性响应条款一览表后续内容请根据采购</w:t>
      </w:r>
      <w:r>
        <w:rPr>
          <w:rFonts w:hint="eastAsia"/>
        </w:rPr>
        <w:t>文件</w:t>
      </w:r>
      <w:r>
        <w:t>★号条款详细列举</w:t>
      </w:r>
    </w:p>
    <w:p>
      <w:pPr>
        <w:ind w:firstLine="480"/>
      </w:pPr>
      <w:r>
        <w:t>2.本表所列条款必须一一予以响应，“</w:t>
      </w:r>
      <w:r>
        <w:rPr>
          <w:rFonts w:hint="eastAsia"/>
        </w:rPr>
        <w:t>比选</w:t>
      </w:r>
      <w:r>
        <w:t>人响应情况”一栏应填写具体的响应内容，有差异的要具体说明。</w:t>
      </w:r>
    </w:p>
    <w:p>
      <w:pPr>
        <w:ind w:firstLine="480"/>
      </w:pPr>
      <w:r>
        <w:t>3.请</w:t>
      </w:r>
      <w:r>
        <w:rPr>
          <w:rFonts w:hint="eastAsia"/>
        </w:rPr>
        <w:t>比选</w:t>
      </w:r>
      <w:r>
        <w:t>人认真填写本表内容，如填写错误将可能导致</w:t>
      </w:r>
      <w:r>
        <w:rPr>
          <w:rFonts w:hint="eastAsia"/>
        </w:rPr>
        <w:t>比选</w:t>
      </w:r>
      <w:r>
        <w:t>无效。</w:t>
      </w:r>
    </w:p>
    <w:p>
      <w:pPr>
        <w:pStyle w:val="24"/>
        <w:rPr>
          <w:rFonts w:ascii="Calibri" w:hAnsi="Calibri"/>
        </w:rPr>
      </w:pPr>
    </w:p>
    <w:p>
      <w:pPr>
        <w:pStyle w:val="24"/>
        <w:jc w:val="both"/>
        <w:rPr>
          <w:rFonts w:ascii="Calibri" w:hAnsi="Calibri"/>
        </w:rPr>
      </w:pPr>
    </w:p>
    <w:p>
      <w:pPr>
        <w:pStyle w:val="24"/>
        <w:jc w:val="both"/>
        <w:rPr>
          <w:rFonts w:ascii="Calibri" w:hAnsi="Calibri"/>
        </w:rPr>
      </w:pPr>
    </w:p>
    <w:p>
      <w:pPr>
        <w:pStyle w:val="24"/>
        <w:jc w:val="both"/>
        <w:rPr>
          <w:rFonts w:ascii="Calibri" w:hAnsi="Calibri"/>
        </w:rPr>
      </w:pPr>
    </w:p>
    <w:p>
      <w:pPr>
        <w:pStyle w:val="24"/>
        <w:jc w:val="both"/>
        <w:rPr>
          <w:rFonts w:ascii="Calibri" w:hAnsi="Calibri"/>
        </w:rPr>
      </w:pPr>
    </w:p>
    <w:p>
      <w:pPr>
        <w:pStyle w:val="23"/>
      </w:pPr>
    </w:p>
    <w:p>
      <w:pPr>
        <w:pStyle w:val="23"/>
        <w:rPr>
          <w:rFonts w:hint="eastAsia" w:hAnsi="宋体"/>
          <w:b/>
          <w:sz w:val="24"/>
          <w:szCs w:val="24"/>
        </w:rPr>
      </w:pPr>
      <w:r>
        <w:rPr>
          <w:rFonts w:hint="eastAsia"/>
        </w:rPr>
        <w:t>附件5：</w:t>
      </w:r>
    </w:p>
    <w:p>
      <w:pPr>
        <w:pStyle w:val="23"/>
        <w:rPr>
          <w:rFonts w:hint="eastAsia" w:hAnsi="宋体"/>
          <w:b/>
          <w:sz w:val="24"/>
          <w:szCs w:val="24"/>
        </w:rPr>
      </w:pPr>
    </w:p>
    <w:p>
      <w:pPr>
        <w:pStyle w:val="23"/>
        <w:ind w:firstLine="3373" w:firstLineChars="1400"/>
        <w:rPr>
          <w:rFonts w:hint="eastAsia" w:hAnsi="宋体" w:cs="Arial"/>
          <w:bCs/>
          <w:sz w:val="24"/>
          <w:szCs w:val="24"/>
        </w:rPr>
      </w:pPr>
      <w:r>
        <w:rPr>
          <w:rFonts w:hint="eastAsia" w:hAnsi="宋体"/>
          <w:b/>
          <w:sz w:val="24"/>
          <w:szCs w:val="24"/>
        </w:rPr>
        <w:t>授权委托证明书</w:t>
      </w:r>
    </w:p>
    <w:p>
      <w:pPr>
        <w:pStyle w:val="25"/>
        <w:spacing w:line="360" w:lineRule="auto"/>
        <w:ind w:firstLine="424" w:firstLineChars="177"/>
        <w:rPr>
          <w:rFonts w:hint="eastAsia" w:hAnsi="宋体"/>
          <w:bCs/>
          <w:sz w:val="24"/>
          <w:szCs w:val="24"/>
        </w:rPr>
      </w:pPr>
      <w:r>
        <w:rPr>
          <w:rFonts w:hint="eastAsia" w:hAnsi="宋体"/>
          <w:bCs/>
          <w:sz w:val="24"/>
          <w:szCs w:val="24"/>
        </w:rPr>
        <w:t>兹授权</w:t>
      </w:r>
      <w:r>
        <w:rPr>
          <w:rFonts w:hAnsi="宋体"/>
          <w:bCs/>
          <w:sz w:val="24"/>
          <w:szCs w:val="24"/>
          <w:u w:val="single"/>
        </w:rPr>
        <w:t xml:space="preserve">                  </w:t>
      </w:r>
      <w:r>
        <w:rPr>
          <w:rFonts w:hint="eastAsia" w:hAnsi="宋体"/>
          <w:bCs/>
          <w:sz w:val="24"/>
          <w:szCs w:val="24"/>
        </w:rPr>
        <w:t>（委托代理人姓名）为我方委托代理人，其权限是：</w:t>
      </w:r>
      <w:r>
        <w:rPr>
          <w:rFonts w:hint="eastAsia" w:hAnsi="宋体"/>
          <w:sz w:val="24"/>
          <w:szCs w:val="24"/>
        </w:rPr>
        <w:t>办理广州市老人院组织的“        ”</w:t>
      </w:r>
      <w:r>
        <w:rPr>
          <w:rFonts w:hAnsi="宋体"/>
          <w:sz w:val="24"/>
          <w:szCs w:val="24"/>
        </w:rPr>
        <w:t xml:space="preserve"> (项目编号：</w:t>
      </w:r>
      <w:r>
        <w:rPr>
          <w:rFonts w:hint="eastAsia" w:hAnsi="宋体" w:cs="Arial"/>
          <w:sz w:val="24"/>
          <w:szCs w:val="24"/>
        </w:rPr>
        <w:t xml:space="preserve">     </w:t>
      </w:r>
      <w:r>
        <w:rPr>
          <w:rFonts w:hAnsi="宋体"/>
          <w:sz w:val="24"/>
          <w:szCs w:val="24"/>
        </w:rPr>
        <w:t>)的</w:t>
      </w:r>
      <w:r>
        <w:rPr>
          <w:rFonts w:hint="eastAsia" w:hAnsi="宋体"/>
          <w:sz w:val="24"/>
          <w:szCs w:val="24"/>
        </w:rPr>
        <w:t>比选</w:t>
      </w:r>
      <w:r>
        <w:rPr>
          <w:rFonts w:hAnsi="宋体"/>
          <w:sz w:val="24"/>
          <w:szCs w:val="24"/>
        </w:rPr>
        <w:t>事宜。</w:t>
      </w:r>
      <w:r>
        <w:rPr>
          <w:rFonts w:hint="eastAsia" w:hAnsi="宋体"/>
          <w:sz w:val="24"/>
          <w:szCs w:val="24"/>
          <w:lang w:val="en-GB"/>
        </w:rPr>
        <w:t>本</w:t>
      </w:r>
      <w:r>
        <w:rPr>
          <w:rFonts w:hint="eastAsia" w:hAnsi="宋体"/>
          <w:sz w:val="24"/>
          <w:szCs w:val="24"/>
        </w:rPr>
        <w:t>授权书</w:t>
      </w:r>
      <w:r>
        <w:rPr>
          <w:rFonts w:hint="eastAsia" w:hAnsi="宋体"/>
          <w:sz w:val="24"/>
          <w:szCs w:val="24"/>
          <w:lang w:val="en-GB"/>
        </w:rPr>
        <w:t>有效期与我方响应文件中标注的响应有效期相同。</w:t>
      </w:r>
    </w:p>
    <w:p>
      <w:pPr>
        <w:pStyle w:val="25"/>
        <w:spacing w:line="360" w:lineRule="auto"/>
        <w:ind w:firstLine="480" w:firstLineChars="200"/>
        <w:rPr>
          <w:rFonts w:hint="eastAsia" w:hAnsi="宋体"/>
          <w:sz w:val="24"/>
          <w:szCs w:val="24"/>
          <w:u w:val="single"/>
        </w:rPr>
      </w:pPr>
      <w:r>
        <w:rPr>
          <w:rFonts w:hint="eastAsia" w:hAnsi="宋体"/>
          <w:sz w:val="24"/>
          <w:szCs w:val="24"/>
        </w:rPr>
        <w:t>附：代理人性别：</w:t>
      </w:r>
      <w:r>
        <w:rPr>
          <w:rFonts w:hAnsi="宋体"/>
          <w:sz w:val="24"/>
          <w:szCs w:val="24"/>
          <w:u w:val="single"/>
        </w:rPr>
        <w:t xml:space="preserve">    </w:t>
      </w:r>
      <w:r>
        <w:rPr>
          <w:rFonts w:hAnsi="宋体"/>
          <w:sz w:val="24"/>
          <w:szCs w:val="24"/>
        </w:rPr>
        <w:t xml:space="preserve">   年龄：</w:t>
      </w:r>
      <w:r>
        <w:rPr>
          <w:rFonts w:hAnsi="宋体"/>
          <w:sz w:val="24"/>
          <w:szCs w:val="24"/>
          <w:u w:val="single"/>
        </w:rPr>
        <w:t xml:space="preserve">     </w:t>
      </w:r>
      <w:r>
        <w:rPr>
          <w:rFonts w:hAnsi="宋体"/>
          <w:sz w:val="24"/>
          <w:szCs w:val="24"/>
        </w:rPr>
        <w:t xml:space="preserve">   职务：</w:t>
      </w:r>
      <w:r>
        <w:rPr>
          <w:rFonts w:hAnsi="宋体"/>
          <w:sz w:val="24"/>
          <w:szCs w:val="24"/>
          <w:u w:val="single"/>
        </w:rPr>
        <w:t xml:space="preserve">               </w:t>
      </w:r>
    </w:p>
    <w:p>
      <w:pPr>
        <w:pStyle w:val="25"/>
        <w:spacing w:line="360" w:lineRule="auto"/>
        <w:ind w:firstLine="480" w:firstLineChars="200"/>
        <w:rPr>
          <w:rFonts w:hint="eastAsia" w:hAnsi="宋体"/>
          <w:sz w:val="24"/>
          <w:szCs w:val="24"/>
          <w:u w:val="single"/>
        </w:rPr>
      </w:pPr>
      <w:r>
        <w:rPr>
          <w:rFonts w:hint="eastAsia" w:hAnsi="宋体"/>
          <w:sz w:val="24"/>
          <w:szCs w:val="24"/>
        </w:rPr>
        <w:t>　　身份证号码：</w:t>
      </w:r>
      <w:r>
        <w:rPr>
          <w:rFonts w:hAnsi="宋体"/>
          <w:sz w:val="24"/>
          <w:szCs w:val="24"/>
          <w:u w:val="single"/>
        </w:rPr>
        <w:t xml:space="preserve">                     </w:t>
      </w:r>
    </w:p>
    <w:p>
      <w:pPr>
        <w:pStyle w:val="8"/>
        <w:ind w:firstLine="480"/>
        <w:rPr>
          <w:rFonts w:hint="eastAsia" w:hAnsi="宋体"/>
          <w:sz w:val="24"/>
          <w:szCs w:val="24"/>
        </w:rPr>
      </w:pPr>
    </w:p>
    <w:p>
      <w:pPr>
        <w:pStyle w:val="8"/>
        <w:spacing w:line="360" w:lineRule="auto"/>
        <w:ind w:left="3400" w:leftChars="1619"/>
        <w:rPr>
          <w:rFonts w:hint="eastAsia" w:hAnsi="宋体"/>
          <w:sz w:val="24"/>
          <w:szCs w:val="24"/>
        </w:rPr>
      </w:pPr>
    </w:p>
    <w:p>
      <w:pPr>
        <w:pStyle w:val="8"/>
        <w:tabs>
          <w:tab w:val="left" w:pos="7488"/>
        </w:tabs>
        <w:spacing w:line="360" w:lineRule="auto"/>
        <w:ind w:firstLine="6480" w:firstLineChars="2700"/>
        <w:rPr>
          <w:rFonts w:hint="eastAsia" w:hAnsi="宋体"/>
          <w:sz w:val="24"/>
          <w:szCs w:val="24"/>
        </w:rPr>
      </w:pPr>
      <w:r>
        <w:rPr>
          <w:rFonts w:hint="eastAsia" w:hAnsi="宋体"/>
          <w:sz w:val="24"/>
          <w:szCs w:val="24"/>
        </w:rPr>
        <w:t>供应商：（盖章）</w:t>
      </w:r>
    </w:p>
    <w:p>
      <w:pPr>
        <w:pStyle w:val="8"/>
        <w:wordWrap w:val="0"/>
        <w:spacing w:line="360" w:lineRule="auto"/>
        <w:ind w:left="3400" w:leftChars="1619"/>
        <w:jc w:val="right"/>
        <w:rPr>
          <w:rFonts w:hint="eastAsia" w:hAnsi="宋体"/>
          <w:sz w:val="24"/>
          <w:szCs w:val="24"/>
        </w:rPr>
      </w:pPr>
      <w:r>
        <w:rPr>
          <w:rFonts w:hAnsi="宋体" w:cs="Arial"/>
          <w:sz w:val="24"/>
          <w:szCs w:val="24"/>
        </w:rPr>
        <w:t xml:space="preserve">20  </w:t>
      </w:r>
      <w:r>
        <w:rPr>
          <w:rFonts w:hint="eastAsia" w:hAnsi="宋体" w:cs="Arial"/>
          <w:sz w:val="24"/>
          <w:szCs w:val="24"/>
        </w:rPr>
        <w:t>年</w:t>
      </w:r>
      <w:r>
        <w:rPr>
          <w:rFonts w:hAnsi="宋体" w:cs="Arial"/>
          <w:sz w:val="24"/>
          <w:szCs w:val="24"/>
        </w:rPr>
        <w:t xml:space="preserve">   </w:t>
      </w:r>
      <w:r>
        <w:rPr>
          <w:rFonts w:hint="eastAsia" w:hAnsi="宋体" w:cs="Arial"/>
          <w:sz w:val="24"/>
          <w:szCs w:val="24"/>
        </w:rPr>
        <w:t>月</w:t>
      </w:r>
      <w:r>
        <w:rPr>
          <w:rFonts w:hAnsi="宋体" w:cs="Arial"/>
          <w:sz w:val="24"/>
          <w:szCs w:val="24"/>
        </w:rPr>
        <w:t xml:space="preserve">   </w:t>
      </w:r>
      <w:r>
        <w:rPr>
          <w:rFonts w:hint="eastAsia" w:hAnsi="宋体" w:cs="Arial"/>
          <w:sz w:val="24"/>
          <w:szCs w:val="24"/>
        </w:rPr>
        <w:t>日</w:t>
      </w:r>
    </w:p>
    <w:p>
      <w:pPr>
        <w:pStyle w:val="8"/>
        <w:jc w:val="right"/>
        <w:rPr>
          <w:rFonts w:hint="eastAsia" w:hAnsi="宋体"/>
          <w:sz w:val="24"/>
          <w:szCs w:val="24"/>
        </w:rPr>
      </w:pPr>
    </w:p>
    <w:p>
      <w:pPr>
        <w:pStyle w:val="8"/>
        <w:spacing w:line="460" w:lineRule="exact"/>
        <w:ind w:left="720" w:hanging="720" w:hangingChars="300"/>
        <w:rPr>
          <w:rFonts w:hint="eastAsia" w:hAnsi="宋体" w:cs="仿宋_GB2312"/>
          <w:sz w:val="24"/>
          <w:szCs w:val="24"/>
          <w:lang w:val="zh-CN"/>
        </w:rPr>
      </w:pPr>
      <w:r>
        <w:rPr>
          <w:rFonts w:hint="eastAsia" w:hAnsi="宋体" w:cs="仿宋_GB2312"/>
          <w:sz w:val="24"/>
          <w:szCs w:val="24"/>
          <w:lang w:val="zh-CN"/>
        </w:rPr>
        <w:t>说明：</w:t>
      </w:r>
      <w:r>
        <w:rPr>
          <w:rFonts w:hAnsi="宋体" w:cs="仿宋_GB2312"/>
          <w:sz w:val="24"/>
          <w:szCs w:val="24"/>
          <w:lang w:val="zh-CN"/>
        </w:rPr>
        <w:t>法定代表人亲自</w:t>
      </w:r>
      <w:r>
        <w:rPr>
          <w:rFonts w:hint="eastAsia" w:hAnsi="宋体" w:cs="仿宋_GB2312"/>
          <w:sz w:val="24"/>
          <w:szCs w:val="24"/>
          <w:lang w:val="zh-CN"/>
        </w:rPr>
        <w:t>办理</w:t>
      </w:r>
      <w:r>
        <w:rPr>
          <w:rFonts w:hint="eastAsia" w:hAnsi="宋体" w:cs="仿宋_GB2312"/>
          <w:sz w:val="24"/>
          <w:szCs w:val="24"/>
        </w:rPr>
        <w:t>比选</w:t>
      </w:r>
      <w:r>
        <w:rPr>
          <w:rFonts w:hint="eastAsia" w:hAnsi="宋体" w:cs="仿宋_GB2312"/>
          <w:sz w:val="24"/>
          <w:szCs w:val="24"/>
          <w:lang w:val="zh-CN"/>
        </w:rPr>
        <w:t>事宜的，</w:t>
      </w:r>
      <w:r>
        <w:rPr>
          <w:rFonts w:hAnsi="宋体" w:cs="仿宋_GB2312"/>
          <w:sz w:val="24"/>
          <w:szCs w:val="24"/>
          <w:lang w:val="zh-CN"/>
        </w:rPr>
        <w:t>无需提交本</w:t>
      </w:r>
      <w:r>
        <w:rPr>
          <w:rFonts w:hint="eastAsia" w:hAnsi="宋体" w:cs="仿宋_GB2312"/>
          <w:sz w:val="24"/>
          <w:szCs w:val="24"/>
          <w:lang w:val="zh-CN"/>
        </w:rPr>
        <w:t>证明书</w:t>
      </w:r>
      <w:r>
        <w:rPr>
          <w:rFonts w:hAnsi="宋体" w:cs="仿宋_GB2312"/>
          <w:sz w:val="24"/>
          <w:szCs w:val="24"/>
          <w:lang w:val="zh-CN"/>
        </w:rPr>
        <w:t>。</w:t>
      </w:r>
    </w:p>
    <w:p>
      <w:pPr>
        <w:pStyle w:val="23"/>
      </w:pPr>
    </w:p>
    <w:p>
      <w:pPr>
        <w:pStyle w:val="23"/>
      </w:pPr>
    </w:p>
    <w:p>
      <w:pPr>
        <w:pStyle w:val="23"/>
      </w:pPr>
      <w:r>
        <w:rPr>
          <w:rFonts w:hint="eastAsia"/>
        </w:rPr>
        <w:t>附件6：</w:t>
      </w:r>
    </w:p>
    <w:p>
      <w:pPr>
        <w:pStyle w:val="23"/>
      </w:pPr>
    </w:p>
    <w:p>
      <w:pPr>
        <w:ind w:firstLine="480"/>
      </w:pPr>
      <w:r>
        <w:t>（对于采购需求写明“提供承诺”的条款，供应商可参照以下格式提供承诺）</w:t>
      </w:r>
    </w:p>
    <w:p>
      <w:pPr>
        <w:jc w:val="center"/>
      </w:pPr>
      <w:r>
        <w:rPr>
          <w:b/>
          <w:sz w:val="24"/>
        </w:rPr>
        <w:t>承诺函</w:t>
      </w:r>
    </w:p>
    <w:p>
      <w:r>
        <w:t>致：广州市老人院</w:t>
      </w:r>
    </w:p>
    <w:p>
      <w:pPr>
        <w:ind w:firstLine="420" w:firstLineChars="200"/>
      </w:pPr>
      <w:r>
        <w:t>对于__________________项目（项目编号：__________________），我方郑重承诺如下：</w:t>
      </w:r>
    </w:p>
    <w:p>
      <w:pPr>
        <w:ind w:firstLine="480"/>
      </w:pPr>
      <w:r>
        <w:t>如中</w:t>
      </w:r>
      <w:r>
        <w:rPr>
          <w:rFonts w:hint="eastAsia"/>
        </w:rPr>
        <w:t>选</w:t>
      </w:r>
      <w:r>
        <w:t>，我方承诺严格落实采购文件以下条款：(建议逐条复制采购文件相关条款原文)</w:t>
      </w:r>
    </w:p>
    <w:p>
      <w:pPr>
        <w:ind w:firstLine="480"/>
      </w:pPr>
      <w:r>
        <w:t>（一）星号条款</w:t>
      </w:r>
    </w:p>
    <w:p>
      <w:pPr>
        <w:ind w:firstLine="480"/>
      </w:pPr>
      <w:r>
        <w:t>1.</w:t>
      </w:r>
    </w:p>
    <w:p>
      <w:pPr>
        <w:ind w:firstLine="480"/>
      </w:pPr>
      <w:r>
        <w:t>2.</w:t>
      </w:r>
    </w:p>
    <w:p>
      <w:pPr>
        <w:ind w:firstLine="480"/>
      </w:pPr>
      <w:r>
        <w:t>.........</w:t>
      </w:r>
    </w:p>
    <w:p>
      <w:pPr>
        <w:ind w:firstLine="480"/>
      </w:pPr>
      <w:r>
        <w:t>（二）三角号条款</w:t>
      </w:r>
    </w:p>
    <w:p>
      <w:pPr>
        <w:ind w:firstLine="480"/>
      </w:pPr>
      <w:r>
        <w:t>1.</w:t>
      </w:r>
    </w:p>
    <w:p>
      <w:pPr>
        <w:ind w:firstLine="480"/>
      </w:pPr>
      <w:r>
        <w:t>2.</w:t>
      </w:r>
    </w:p>
    <w:p>
      <w:pPr>
        <w:ind w:firstLine="480"/>
      </w:pPr>
      <w:r>
        <w:t>.........</w:t>
      </w:r>
    </w:p>
    <w:p>
      <w:pPr>
        <w:ind w:firstLine="480"/>
      </w:pPr>
      <w:r>
        <w:t>（三）非星号、非三角号条款</w:t>
      </w:r>
    </w:p>
    <w:p>
      <w:pPr>
        <w:ind w:firstLine="480"/>
      </w:pPr>
      <w:r>
        <w:t>1.</w:t>
      </w:r>
    </w:p>
    <w:p>
      <w:pPr>
        <w:ind w:firstLine="480"/>
      </w:pPr>
      <w:r>
        <w:t>2.</w:t>
      </w:r>
    </w:p>
    <w:p>
      <w:pPr>
        <w:ind w:firstLine="480"/>
      </w:pPr>
      <w:r>
        <w:t>.........</w:t>
      </w:r>
    </w:p>
    <w:p>
      <w:pPr>
        <w:ind w:firstLine="480"/>
      </w:pPr>
      <w:r>
        <w:t>特此承诺。</w:t>
      </w:r>
    </w:p>
    <w:p>
      <w:r>
        <w:t xml:space="preserve"> </w:t>
      </w:r>
      <w:r>
        <w:rPr>
          <w:rFonts w:hint="eastAsia"/>
        </w:rPr>
        <w:t xml:space="preserve">                                              </w:t>
      </w:r>
      <w:r>
        <w:t>供应商名称（盖章）：___________</w:t>
      </w:r>
    </w:p>
    <w:p>
      <w:pPr>
        <w:ind w:firstLine="5250" w:firstLineChars="2500"/>
      </w:pPr>
      <w:r>
        <w:t>日期： 年 月 日</w:t>
      </w:r>
    </w:p>
    <w:p/>
    <w:p/>
    <w:p/>
    <w:p>
      <w:r>
        <w:rPr>
          <w:rFonts w:hint="eastAsia"/>
        </w:rPr>
        <w:t>附件7：</w:t>
      </w:r>
    </w:p>
    <w:p>
      <w:pPr>
        <w:ind w:firstLine="480"/>
      </w:pPr>
      <w:r>
        <w:t>（以下格式文件由供应商根据需要选用）</w:t>
      </w:r>
    </w:p>
    <w:p>
      <w:pPr>
        <w:jc w:val="center"/>
        <w:rPr>
          <w:rFonts w:hint="eastAsia" w:ascii="宋体" w:hAnsi="宋体"/>
          <w:b/>
          <w:sz w:val="24"/>
          <w:szCs w:val="24"/>
          <w:lang w:val="en-GB"/>
        </w:rPr>
      </w:pPr>
      <w:r>
        <w:rPr>
          <w:rFonts w:hint="eastAsia" w:ascii="宋体" w:hAnsi="宋体"/>
          <w:b/>
          <w:sz w:val="24"/>
          <w:szCs w:val="24"/>
        </w:rPr>
        <w:t>业绩一览表</w:t>
      </w:r>
    </w:p>
    <w:tbl>
      <w:tblPr>
        <w:tblStyle w:val="14"/>
        <w:tblW w:w="954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293"/>
        <w:gridCol w:w="1575"/>
        <w:gridCol w:w="1260"/>
        <w:gridCol w:w="1452"/>
        <w:gridCol w:w="1383"/>
        <w:gridCol w:w="203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Arial"/>
                <w:b/>
                <w:bCs/>
                <w:sz w:val="24"/>
                <w:szCs w:val="24"/>
              </w:rPr>
            </w:pPr>
            <w:r>
              <w:rPr>
                <w:rFonts w:hint="eastAsia" w:ascii="宋体" w:hAnsi="宋体" w:cs="Arial"/>
                <w:b/>
                <w:bCs/>
                <w:sz w:val="24"/>
                <w:szCs w:val="24"/>
              </w:rPr>
              <w:t>序号</w:t>
            </w:r>
          </w:p>
        </w:tc>
        <w:tc>
          <w:tcPr>
            <w:tcW w:w="1293"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Arial"/>
                <w:b/>
                <w:bCs/>
                <w:sz w:val="24"/>
                <w:szCs w:val="24"/>
              </w:rPr>
            </w:pPr>
            <w:r>
              <w:rPr>
                <w:rFonts w:hint="eastAsia" w:ascii="宋体" w:hAnsi="宋体" w:cs="Arial"/>
                <w:b/>
                <w:bCs/>
                <w:sz w:val="24"/>
                <w:szCs w:val="24"/>
              </w:rPr>
              <w:t>项目名称</w:t>
            </w:r>
          </w:p>
        </w:tc>
        <w:tc>
          <w:tcPr>
            <w:tcW w:w="15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Arial"/>
                <w:b/>
                <w:bCs/>
                <w:sz w:val="24"/>
                <w:szCs w:val="24"/>
              </w:rPr>
            </w:pPr>
            <w:r>
              <w:rPr>
                <w:rFonts w:hint="eastAsia" w:ascii="宋体" w:hAnsi="宋体" w:cs="Arial"/>
                <w:b/>
                <w:bCs/>
                <w:sz w:val="24"/>
                <w:szCs w:val="24"/>
              </w:rPr>
              <w:t>项目地址</w:t>
            </w:r>
          </w:p>
        </w:tc>
        <w:tc>
          <w:tcPr>
            <w:tcW w:w="126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Arial"/>
                <w:b/>
                <w:bCs/>
                <w:sz w:val="24"/>
                <w:szCs w:val="24"/>
              </w:rPr>
            </w:pPr>
            <w:r>
              <w:rPr>
                <w:rFonts w:hint="eastAsia" w:ascii="宋体" w:hAnsi="宋体" w:cs="Arial"/>
                <w:b/>
                <w:bCs/>
                <w:sz w:val="24"/>
                <w:szCs w:val="24"/>
              </w:rPr>
              <w:t>合同总价</w:t>
            </w:r>
          </w:p>
        </w:tc>
        <w:tc>
          <w:tcPr>
            <w:tcW w:w="1452"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Arial"/>
                <w:b/>
                <w:bCs/>
                <w:sz w:val="24"/>
                <w:szCs w:val="24"/>
              </w:rPr>
            </w:pPr>
            <w:r>
              <w:rPr>
                <w:rFonts w:hint="eastAsia" w:ascii="宋体" w:hAnsi="宋体" w:cs="Arial"/>
                <w:b/>
                <w:bCs/>
                <w:sz w:val="24"/>
                <w:szCs w:val="24"/>
              </w:rPr>
              <w:t>合同签订时间</w:t>
            </w:r>
          </w:p>
        </w:tc>
        <w:tc>
          <w:tcPr>
            <w:tcW w:w="1383"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Arial"/>
                <w:b/>
                <w:bCs/>
                <w:sz w:val="24"/>
                <w:szCs w:val="24"/>
              </w:rPr>
            </w:pPr>
            <w:r>
              <w:rPr>
                <w:rFonts w:hint="eastAsia" w:ascii="宋体" w:hAnsi="宋体" w:cs="Arial"/>
                <w:b/>
                <w:bCs/>
                <w:sz w:val="24"/>
                <w:szCs w:val="24"/>
              </w:rPr>
              <w:t>项目质量</w:t>
            </w:r>
          </w:p>
        </w:tc>
        <w:tc>
          <w:tcPr>
            <w:tcW w:w="2037"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Arial"/>
                <w:b/>
                <w:bCs/>
                <w:sz w:val="24"/>
                <w:szCs w:val="24"/>
              </w:rPr>
            </w:pPr>
            <w:r>
              <w:rPr>
                <w:rFonts w:hint="eastAsia" w:ascii="宋体" w:hAnsi="宋体" w:cs="Arial"/>
                <w:b/>
                <w:bCs/>
                <w:sz w:val="24"/>
                <w:szCs w:val="24"/>
              </w:rPr>
              <w:t>项目单位联系人电话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540" w:type="dxa"/>
            <w:tcBorders>
              <w:top w:val="single" w:color="auto" w:sz="6" w:space="0"/>
              <w:left w:val="single" w:color="auto" w:sz="6" w:space="0"/>
              <w:bottom w:val="single" w:color="auto" w:sz="6" w:space="0"/>
              <w:right w:val="single" w:color="auto" w:sz="6" w:space="0"/>
            </w:tcBorders>
          </w:tcPr>
          <w:p>
            <w:pPr>
              <w:spacing w:line="360" w:lineRule="auto"/>
              <w:jc w:val="center"/>
              <w:rPr>
                <w:rFonts w:hint="eastAsia" w:ascii="宋体" w:hAnsi="宋体" w:cs="Arial"/>
                <w:sz w:val="24"/>
                <w:szCs w:val="24"/>
              </w:rPr>
            </w:pPr>
            <w:r>
              <w:rPr>
                <w:rFonts w:ascii="宋体" w:hAnsi="宋体" w:cs="Arial"/>
                <w:sz w:val="24"/>
                <w:szCs w:val="24"/>
              </w:rPr>
              <w:t>1</w:t>
            </w:r>
          </w:p>
        </w:tc>
        <w:tc>
          <w:tcPr>
            <w:tcW w:w="1293" w:type="dxa"/>
            <w:tcBorders>
              <w:top w:val="single" w:color="auto" w:sz="6" w:space="0"/>
              <w:left w:val="single" w:color="auto" w:sz="6" w:space="0"/>
              <w:bottom w:val="single" w:color="auto" w:sz="6" w:space="0"/>
              <w:right w:val="single" w:color="auto" w:sz="6" w:space="0"/>
            </w:tcBorders>
          </w:tcPr>
          <w:p>
            <w:pPr>
              <w:spacing w:line="360" w:lineRule="auto"/>
              <w:rPr>
                <w:rFonts w:hint="eastAsia" w:ascii="宋体" w:hAnsi="宋体" w:cs="Arial"/>
                <w:sz w:val="24"/>
                <w:szCs w:val="24"/>
              </w:rPr>
            </w:pPr>
          </w:p>
        </w:tc>
        <w:tc>
          <w:tcPr>
            <w:tcW w:w="1575" w:type="dxa"/>
            <w:tcBorders>
              <w:top w:val="single" w:color="auto" w:sz="6" w:space="0"/>
              <w:left w:val="single" w:color="auto" w:sz="6" w:space="0"/>
              <w:bottom w:val="single" w:color="auto" w:sz="6" w:space="0"/>
              <w:right w:val="single" w:color="auto" w:sz="6" w:space="0"/>
            </w:tcBorders>
          </w:tcPr>
          <w:p>
            <w:pPr>
              <w:spacing w:line="360" w:lineRule="auto"/>
              <w:rPr>
                <w:rFonts w:hint="eastAsia" w:ascii="宋体" w:hAnsi="宋体" w:cs="Arial"/>
                <w:sz w:val="24"/>
                <w:szCs w:val="24"/>
              </w:rPr>
            </w:pPr>
          </w:p>
        </w:tc>
        <w:tc>
          <w:tcPr>
            <w:tcW w:w="1260" w:type="dxa"/>
            <w:tcBorders>
              <w:top w:val="single" w:color="auto" w:sz="6" w:space="0"/>
              <w:left w:val="single" w:color="auto" w:sz="6" w:space="0"/>
              <w:bottom w:val="single" w:color="auto" w:sz="6" w:space="0"/>
              <w:right w:val="single" w:color="auto" w:sz="6" w:space="0"/>
            </w:tcBorders>
          </w:tcPr>
          <w:p>
            <w:pPr>
              <w:spacing w:line="360" w:lineRule="auto"/>
              <w:rPr>
                <w:rFonts w:hint="eastAsia" w:ascii="宋体" w:hAnsi="宋体" w:cs="Arial"/>
                <w:sz w:val="24"/>
                <w:szCs w:val="24"/>
              </w:rPr>
            </w:pPr>
          </w:p>
        </w:tc>
        <w:tc>
          <w:tcPr>
            <w:tcW w:w="1452" w:type="dxa"/>
            <w:tcBorders>
              <w:top w:val="single" w:color="auto" w:sz="6" w:space="0"/>
              <w:left w:val="single" w:color="auto" w:sz="6" w:space="0"/>
              <w:bottom w:val="single" w:color="auto" w:sz="6" w:space="0"/>
              <w:right w:val="single" w:color="auto" w:sz="6" w:space="0"/>
            </w:tcBorders>
          </w:tcPr>
          <w:p>
            <w:pPr>
              <w:spacing w:line="360" w:lineRule="auto"/>
              <w:rPr>
                <w:rFonts w:hint="eastAsia" w:ascii="宋体" w:hAnsi="宋体" w:cs="Arial"/>
                <w:sz w:val="24"/>
                <w:szCs w:val="24"/>
              </w:rPr>
            </w:pPr>
          </w:p>
        </w:tc>
        <w:tc>
          <w:tcPr>
            <w:tcW w:w="1383" w:type="dxa"/>
            <w:tcBorders>
              <w:top w:val="single" w:color="auto" w:sz="6" w:space="0"/>
              <w:left w:val="single" w:color="auto" w:sz="6" w:space="0"/>
              <w:bottom w:val="single" w:color="auto" w:sz="6" w:space="0"/>
              <w:right w:val="single" w:color="auto" w:sz="6" w:space="0"/>
            </w:tcBorders>
          </w:tcPr>
          <w:p>
            <w:pPr>
              <w:spacing w:line="360" w:lineRule="auto"/>
              <w:rPr>
                <w:rFonts w:hint="eastAsia" w:ascii="宋体" w:hAnsi="宋体" w:cs="Arial"/>
                <w:sz w:val="24"/>
                <w:szCs w:val="24"/>
              </w:rPr>
            </w:pPr>
          </w:p>
        </w:tc>
        <w:tc>
          <w:tcPr>
            <w:tcW w:w="2037" w:type="dxa"/>
            <w:tcBorders>
              <w:top w:val="single" w:color="auto" w:sz="6" w:space="0"/>
              <w:left w:val="single" w:color="auto" w:sz="6" w:space="0"/>
              <w:bottom w:val="single" w:color="auto" w:sz="6" w:space="0"/>
              <w:right w:val="single" w:color="auto" w:sz="6" w:space="0"/>
            </w:tcBorders>
          </w:tcPr>
          <w:p>
            <w:pPr>
              <w:spacing w:line="360" w:lineRule="auto"/>
              <w:rPr>
                <w:rFonts w:hint="eastAsia" w:ascii="宋体" w:hAnsi="宋体" w:cs="Arial"/>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540" w:type="dxa"/>
            <w:tcBorders>
              <w:top w:val="single" w:color="auto" w:sz="6" w:space="0"/>
              <w:left w:val="single" w:color="auto" w:sz="6" w:space="0"/>
              <w:bottom w:val="single" w:color="auto" w:sz="6" w:space="0"/>
              <w:right w:val="single" w:color="auto" w:sz="6" w:space="0"/>
            </w:tcBorders>
          </w:tcPr>
          <w:p>
            <w:pPr>
              <w:spacing w:line="360" w:lineRule="auto"/>
              <w:jc w:val="center"/>
              <w:rPr>
                <w:rFonts w:hint="eastAsia" w:ascii="宋体" w:hAnsi="宋体" w:cs="Arial"/>
                <w:sz w:val="24"/>
                <w:szCs w:val="24"/>
              </w:rPr>
            </w:pPr>
            <w:r>
              <w:rPr>
                <w:rFonts w:ascii="宋体" w:hAnsi="宋体" w:cs="Arial"/>
                <w:sz w:val="24"/>
                <w:szCs w:val="24"/>
              </w:rPr>
              <w:t>2</w:t>
            </w:r>
          </w:p>
        </w:tc>
        <w:tc>
          <w:tcPr>
            <w:tcW w:w="1293" w:type="dxa"/>
            <w:tcBorders>
              <w:top w:val="single" w:color="auto" w:sz="6" w:space="0"/>
              <w:left w:val="single" w:color="auto" w:sz="6" w:space="0"/>
              <w:bottom w:val="single" w:color="auto" w:sz="6" w:space="0"/>
              <w:right w:val="single" w:color="auto" w:sz="6" w:space="0"/>
            </w:tcBorders>
          </w:tcPr>
          <w:p>
            <w:pPr>
              <w:spacing w:line="360" w:lineRule="auto"/>
              <w:rPr>
                <w:rFonts w:hint="eastAsia" w:ascii="宋体" w:hAnsi="宋体" w:cs="Arial"/>
                <w:sz w:val="24"/>
                <w:szCs w:val="24"/>
              </w:rPr>
            </w:pPr>
          </w:p>
        </w:tc>
        <w:tc>
          <w:tcPr>
            <w:tcW w:w="1575" w:type="dxa"/>
            <w:tcBorders>
              <w:top w:val="single" w:color="auto" w:sz="6" w:space="0"/>
              <w:left w:val="single" w:color="auto" w:sz="6" w:space="0"/>
              <w:bottom w:val="single" w:color="auto" w:sz="6" w:space="0"/>
              <w:right w:val="single" w:color="auto" w:sz="6" w:space="0"/>
            </w:tcBorders>
          </w:tcPr>
          <w:p>
            <w:pPr>
              <w:spacing w:line="360" w:lineRule="auto"/>
              <w:rPr>
                <w:rFonts w:hint="eastAsia" w:ascii="宋体" w:hAnsi="宋体" w:cs="Arial"/>
                <w:sz w:val="24"/>
                <w:szCs w:val="24"/>
              </w:rPr>
            </w:pPr>
          </w:p>
        </w:tc>
        <w:tc>
          <w:tcPr>
            <w:tcW w:w="1260" w:type="dxa"/>
            <w:tcBorders>
              <w:top w:val="single" w:color="auto" w:sz="6" w:space="0"/>
              <w:left w:val="single" w:color="auto" w:sz="6" w:space="0"/>
              <w:bottom w:val="single" w:color="auto" w:sz="6" w:space="0"/>
              <w:right w:val="single" w:color="auto" w:sz="6" w:space="0"/>
            </w:tcBorders>
          </w:tcPr>
          <w:p>
            <w:pPr>
              <w:spacing w:line="360" w:lineRule="auto"/>
              <w:rPr>
                <w:rFonts w:hint="eastAsia" w:ascii="宋体" w:hAnsi="宋体" w:cs="Arial"/>
                <w:sz w:val="24"/>
                <w:szCs w:val="24"/>
              </w:rPr>
            </w:pPr>
          </w:p>
        </w:tc>
        <w:tc>
          <w:tcPr>
            <w:tcW w:w="1452" w:type="dxa"/>
            <w:tcBorders>
              <w:top w:val="single" w:color="auto" w:sz="6" w:space="0"/>
              <w:left w:val="single" w:color="auto" w:sz="6" w:space="0"/>
              <w:bottom w:val="single" w:color="auto" w:sz="6" w:space="0"/>
              <w:right w:val="single" w:color="auto" w:sz="6" w:space="0"/>
            </w:tcBorders>
          </w:tcPr>
          <w:p>
            <w:pPr>
              <w:spacing w:line="360" w:lineRule="auto"/>
              <w:rPr>
                <w:rFonts w:hint="eastAsia" w:ascii="宋体" w:hAnsi="宋体" w:cs="Arial"/>
                <w:sz w:val="24"/>
                <w:szCs w:val="24"/>
              </w:rPr>
            </w:pPr>
          </w:p>
        </w:tc>
        <w:tc>
          <w:tcPr>
            <w:tcW w:w="1383" w:type="dxa"/>
            <w:tcBorders>
              <w:top w:val="single" w:color="auto" w:sz="6" w:space="0"/>
              <w:left w:val="single" w:color="auto" w:sz="6" w:space="0"/>
              <w:bottom w:val="single" w:color="auto" w:sz="6" w:space="0"/>
              <w:right w:val="single" w:color="auto" w:sz="6" w:space="0"/>
            </w:tcBorders>
          </w:tcPr>
          <w:p>
            <w:pPr>
              <w:spacing w:line="360" w:lineRule="auto"/>
              <w:rPr>
                <w:rFonts w:hint="eastAsia" w:ascii="宋体" w:hAnsi="宋体" w:cs="Arial"/>
                <w:sz w:val="24"/>
                <w:szCs w:val="24"/>
              </w:rPr>
            </w:pPr>
          </w:p>
        </w:tc>
        <w:tc>
          <w:tcPr>
            <w:tcW w:w="2037" w:type="dxa"/>
            <w:tcBorders>
              <w:top w:val="single" w:color="auto" w:sz="6" w:space="0"/>
              <w:left w:val="single" w:color="auto" w:sz="6" w:space="0"/>
              <w:bottom w:val="single" w:color="auto" w:sz="6" w:space="0"/>
              <w:right w:val="single" w:color="auto" w:sz="6" w:space="0"/>
            </w:tcBorders>
          </w:tcPr>
          <w:p>
            <w:pPr>
              <w:spacing w:line="360" w:lineRule="auto"/>
              <w:rPr>
                <w:rFonts w:hint="eastAsia" w:ascii="宋体" w:hAnsi="宋体" w:cs="Arial"/>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540" w:type="dxa"/>
            <w:tcBorders>
              <w:top w:val="single" w:color="auto" w:sz="6" w:space="0"/>
              <w:left w:val="single" w:color="auto" w:sz="6" w:space="0"/>
              <w:bottom w:val="single" w:color="auto" w:sz="6" w:space="0"/>
              <w:right w:val="single" w:color="auto" w:sz="6" w:space="0"/>
            </w:tcBorders>
          </w:tcPr>
          <w:p>
            <w:pPr>
              <w:spacing w:line="360" w:lineRule="auto"/>
              <w:jc w:val="center"/>
              <w:rPr>
                <w:rFonts w:hint="eastAsia" w:ascii="宋体" w:hAnsi="宋体" w:cs="Arial"/>
                <w:sz w:val="24"/>
                <w:szCs w:val="24"/>
              </w:rPr>
            </w:pPr>
            <w:r>
              <w:rPr>
                <w:rFonts w:ascii="宋体" w:hAnsi="宋体" w:cs="Arial"/>
                <w:sz w:val="24"/>
                <w:szCs w:val="24"/>
              </w:rPr>
              <w:t>3</w:t>
            </w:r>
          </w:p>
        </w:tc>
        <w:tc>
          <w:tcPr>
            <w:tcW w:w="1293" w:type="dxa"/>
            <w:tcBorders>
              <w:top w:val="single" w:color="auto" w:sz="6" w:space="0"/>
              <w:left w:val="single" w:color="auto" w:sz="6" w:space="0"/>
              <w:bottom w:val="single" w:color="auto" w:sz="6" w:space="0"/>
              <w:right w:val="single" w:color="auto" w:sz="6" w:space="0"/>
            </w:tcBorders>
          </w:tcPr>
          <w:p>
            <w:pPr>
              <w:spacing w:line="360" w:lineRule="auto"/>
              <w:rPr>
                <w:rFonts w:hint="eastAsia" w:ascii="宋体" w:hAnsi="宋体" w:cs="Arial"/>
                <w:sz w:val="24"/>
                <w:szCs w:val="24"/>
              </w:rPr>
            </w:pPr>
          </w:p>
        </w:tc>
        <w:tc>
          <w:tcPr>
            <w:tcW w:w="1575" w:type="dxa"/>
            <w:tcBorders>
              <w:top w:val="single" w:color="auto" w:sz="6" w:space="0"/>
              <w:left w:val="single" w:color="auto" w:sz="6" w:space="0"/>
              <w:bottom w:val="single" w:color="auto" w:sz="6" w:space="0"/>
              <w:right w:val="single" w:color="auto" w:sz="6" w:space="0"/>
            </w:tcBorders>
          </w:tcPr>
          <w:p>
            <w:pPr>
              <w:spacing w:line="360" w:lineRule="auto"/>
              <w:rPr>
                <w:rFonts w:hint="eastAsia" w:ascii="宋体" w:hAnsi="宋体" w:cs="Arial"/>
                <w:sz w:val="24"/>
                <w:szCs w:val="24"/>
              </w:rPr>
            </w:pPr>
          </w:p>
        </w:tc>
        <w:tc>
          <w:tcPr>
            <w:tcW w:w="1260" w:type="dxa"/>
            <w:tcBorders>
              <w:top w:val="single" w:color="auto" w:sz="6" w:space="0"/>
              <w:left w:val="single" w:color="auto" w:sz="6" w:space="0"/>
              <w:bottom w:val="single" w:color="auto" w:sz="6" w:space="0"/>
              <w:right w:val="single" w:color="auto" w:sz="6" w:space="0"/>
            </w:tcBorders>
          </w:tcPr>
          <w:p>
            <w:pPr>
              <w:spacing w:line="360" w:lineRule="auto"/>
              <w:rPr>
                <w:rFonts w:hint="eastAsia" w:ascii="宋体" w:hAnsi="宋体" w:cs="Arial"/>
                <w:sz w:val="24"/>
                <w:szCs w:val="24"/>
              </w:rPr>
            </w:pPr>
          </w:p>
        </w:tc>
        <w:tc>
          <w:tcPr>
            <w:tcW w:w="1452" w:type="dxa"/>
            <w:tcBorders>
              <w:top w:val="single" w:color="auto" w:sz="6" w:space="0"/>
              <w:left w:val="single" w:color="auto" w:sz="6" w:space="0"/>
              <w:bottom w:val="single" w:color="auto" w:sz="6" w:space="0"/>
              <w:right w:val="single" w:color="auto" w:sz="6" w:space="0"/>
            </w:tcBorders>
          </w:tcPr>
          <w:p>
            <w:pPr>
              <w:spacing w:line="360" w:lineRule="auto"/>
              <w:rPr>
                <w:rFonts w:hint="eastAsia" w:ascii="宋体" w:hAnsi="宋体" w:cs="Arial"/>
                <w:sz w:val="24"/>
                <w:szCs w:val="24"/>
              </w:rPr>
            </w:pPr>
          </w:p>
        </w:tc>
        <w:tc>
          <w:tcPr>
            <w:tcW w:w="1383" w:type="dxa"/>
            <w:tcBorders>
              <w:top w:val="single" w:color="auto" w:sz="6" w:space="0"/>
              <w:left w:val="single" w:color="auto" w:sz="6" w:space="0"/>
              <w:bottom w:val="single" w:color="auto" w:sz="6" w:space="0"/>
              <w:right w:val="single" w:color="auto" w:sz="6" w:space="0"/>
            </w:tcBorders>
          </w:tcPr>
          <w:p>
            <w:pPr>
              <w:spacing w:line="360" w:lineRule="auto"/>
              <w:rPr>
                <w:rFonts w:hint="eastAsia" w:ascii="宋体" w:hAnsi="宋体" w:cs="Arial"/>
                <w:sz w:val="24"/>
                <w:szCs w:val="24"/>
              </w:rPr>
            </w:pPr>
          </w:p>
        </w:tc>
        <w:tc>
          <w:tcPr>
            <w:tcW w:w="2037" w:type="dxa"/>
            <w:tcBorders>
              <w:top w:val="single" w:color="auto" w:sz="6" w:space="0"/>
              <w:left w:val="single" w:color="auto" w:sz="6" w:space="0"/>
              <w:bottom w:val="single" w:color="auto" w:sz="6" w:space="0"/>
              <w:right w:val="single" w:color="auto" w:sz="6" w:space="0"/>
            </w:tcBorders>
          </w:tcPr>
          <w:p>
            <w:pPr>
              <w:spacing w:line="360" w:lineRule="auto"/>
              <w:rPr>
                <w:rFonts w:hint="eastAsia" w:ascii="宋体" w:hAnsi="宋体" w:cs="Arial"/>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540" w:type="dxa"/>
            <w:tcBorders>
              <w:top w:val="single" w:color="auto" w:sz="6" w:space="0"/>
              <w:left w:val="single" w:color="auto" w:sz="6" w:space="0"/>
              <w:bottom w:val="single" w:color="auto" w:sz="6" w:space="0"/>
              <w:right w:val="single" w:color="auto" w:sz="6" w:space="0"/>
            </w:tcBorders>
          </w:tcPr>
          <w:p>
            <w:pPr>
              <w:spacing w:line="360" w:lineRule="auto"/>
              <w:rPr>
                <w:rFonts w:hint="eastAsia" w:ascii="宋体" w:hAnsi="宋体" w:cs="Arial"/>
                <w:sz w:val="24"/>
                <w:szCs w:val="24"/>
              </w:rPr>
            </w:pPr>
            <w:r>
              <w:rPr>
                <w:rFonts w:hint="eastAsia" w:ascii="宋体" w:hAnsi="宋体" w:cs="Arial"/>
                <w:sz w:val="24"/>
                <w:szCs w:val="24"/>
              </w:rPr>
              <w:t>…</w:t>
            </w:r>
          </w:p>
        </w:tc>
        <w:tc>
          <w:tcPr>
            <w:tcW w:w="1293" w:type="dxa"/>
            <w:tcBorders>
              <w:top w:val="single" w:color="auto" w:sz="6" w:space="0"/>
              <w:left w:val="single" w:color="auto" w:sz="6" w:space="0"/>
              <w:bottom w:val="single" w:color="auto" w:sz="6" w:space="0"/>
              <w:right w:val="single" w:color="auto" w:sz="6" w:space="0"/>
            </w:tcBorders>
          </w:tcPr>
          <w:p>
            <w:pPr>
              <w:spacing w:line="360" w:lineRule="auto"/>
              <w:rPr>
                <w:rFonts w:hint="eastAsia" w:ascii="宋体" w:hAnsi="宋体" w:cs="Arial"/>
                <w:sz w:val="24"/>
                <w:szCs w:val="24"/>
              </w:rPr>
            </w:pPr>
          </w:p>
        </w:tc>
        <w:tc>
          <w:tcPr>
            <w:tcW w:w="1575" w:type="dxa"/>
            <w:tcBorders>
              <w:top w:val="single" w:color="auto" w:sz="6" w:space="0"/>
              <w:left w:val="single" w:color="auto" w:sz="6" w:space="0"/>
              <w:bottom w:val="single" w:color="auto" w:sz="6" w:space="0"/>
              <w:right w:val="single" w:color="auto" w:sz="6" w:space="0"/>
            </w:tcBorders>
          </w:tcPr>
          <w:p>
            <w:pPr>
              <w:spacing w:line="360" w:lineRule="auto"/>
              <w:rPr>
                <w:rFonts w:hint="eastAsia" w:ascii="宋体" w:hAnsi="宋体" w:cs="Arial"/>
                <w:sz w:val="24"/>
                <w:szCs w:val="24"/>
              </w:rPr>
            </w:pPr>
          </w:p>
        </w:tc>
        <w:tc>
          <w:tcPr>
            <w:tcW w:w="1260" w:type="dxa"/>
            <w:tcBorders>
              <w:top w:val="single" w:color="auto" w:sz="6" w:space="0"/>
              <w:left w:val="single" w:color="auto" w:sz="6" w:space="0"/>
              <w:bottom w:val="single" w:color="auto" w:sz="6" w:space="0"/>
              <w:right w:val="single" w:color="auto" w:sz="6" w:space="0"/>
            </w:tcBorders>
          </w:tcPr>
          <w:p>
            <w:pPr>
              <w:spacing w:line="360" w:lineRule="auto"/>
              <w:rPr>
                <w:rFonts w:hint="eastAsia" w:ascii="宋体" w:hAnsi="宋体" w:cs="Arial"/>
                <w:sz w:val="24"/>
                <w:szCs w:val="24"/>
              </w:rPr>
            </w:pPr>
          </w:p>
        </w:tc>
        <w:tc>
          <w:tcPr>
            <w:tcW w:w="1452" w:type="dxa"/>
            <w:tcBorders>
              <w:top w:val="single" w:color="auto" w:sz="6" w:space="0"/>
              <w:left w:val="single" w:color="auto" w:sz="6" w:space="0"/>
              <w:bottom w:val="single" w:color="auto" w:sz="6" w:space="0"/>
              <w:right w:val="single" w:color="auto" w:sz="6" w:space="0"/>
            </w:tcBorders>
          </w:tcPr>
          <w:p>
            <w:pPr>
              <w:spacing w:line="360" w:lineRule="auto"/>
              <w:rPr>
                <w:rFonts w:hint="eastAsia" w:ascii="宋体" w:hAnsi="宋体" w:cs="Arial"/>
                <w:sz w:val="24"/>
                <w:szCs w:val="24"/>
              </w:rPr>
            </w:pPr>
          </w:p>
        </w:tc>
        <w:tc>
          <w:tcPr>
            <w:tcW w:w="1383" w:type="dxa"/>
            <w:tcBorders>
              <w:top w:val="single" w:color="auto" w:sz="6" w:space="0"/>
              <w:left w:val="single" w:color="auto" w:sz="6" w:space="0"/>
              <w:bottom w:val="single" w:color="auto" w:sz="6" w:space="0"/>
              <w:right w:val="single" w:color="auto" w:sz="6" w:space="0"/>
            </w:tcBorders>
          </w:tcPr>
          <w:p>
            <w:pPr>
              <w:spacing w:line="360" w:lineRule="auto"/>
              <w:rPr>
                <w:rFonts w:hint="eastAsia" w:ascii="宋体" w:hAnsi="宋体" w:cs="Arial"/>
                <w:sz w:val="24"/>
                <w:szCs w:val="24"/>
              </w:rPr>
            </w:pPr>
          </w:p>
        </w:tc>
        <w:tc>
          <w:tcPr>
            <w:tcW w:w="2037" w:type="dxa"/>
            <w:tcBorders>
              <w:top w:val="single" w:color="auto" w:sz="6" w:space="0"/>
              <w:left w:val="single" w:color="auto" w:sz="6" w:space="0"/>
              <w:bottom w:val="single" w:color="auto" w:sz="6" w:space="0"/>
              <w:right w:val="single" w:color="auto" w:sz="6" w:space="0"/>
            </w:tcBorders>
          </w:tcPr>
          <w:p>
            <w:pPr>
              <w:spacing w:line="360" w:lineRule="auto"/>
              <w:rPr>
                <w:rFonts w:hint="eastAsia" w:ascii="宋体" w:hAnsi="宋体" w:cs="Arial"/>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540" w:type="dxa"/>
            <w:tcBorders>
              <w:top w:val="single" w:color="auto" w:sz="6" w:space="0"/>
              <w:left w:val="single" w:color="auto" w:sz="6" w:space="0"/>
              <w:bottom w:val="single" w:color="auto" w:sz="6" w:space="0"/>
              <w:right w:val="single" w:color="auto" w:sz="6" w:space="0"/>
            </w:tcBorders>
          </w:tcPr>
          <w:p>
            <w:pPr>
              <w:spacing w:line="360" w:lineRule="auto"/>
              <w:rPr>
                <w:rFonts w:hint="eastAsia" w:ascii="宋体" w:hAnsi="宋体" w:cs="Arial"/>
                <w:sz w:val="24"/>
                <w:szCs w:val="24"/>
              </w:rPr>
            </w:pPr>
          </w:p>
        </w:tc>
        <w:tc>
          <w:tcPr>
            <w:tcW w:w="1293" w:type="dxa"/>
            <w:tcBorders>
              <w:top w:val="single" w:color="auto" w:sz="6" w:space="0"/>
              <w:left w:val="single" w:color="auto" w:sz="6" w:space="0"/>
              <w:bottom w:val="single" w:color="auto" w:sz="6" w:space="0"/>
              <w:right w:val="single" w:color="auto" w:sz="6" w:space="0"/>
            </w:tcBorders>
          </w:tcPr>
          <w:p>
            <w:pPr>
              <w:spacing w:line="360" w:lineRule="auto"/>
              <w:rPr>
                <w:rFonts w:hint="eastAsia" w:ascii="宋体" w:hAnsi="宋体" w:cs="Arial"/>
                <w:sz w:val="24"/>
                <w:szCs w:val="24"/>
              </w:rPr>
            </w:pPr>
          </w:p>
        </w:tc>
        <w:tc>
          <w:tcPr>
            <w:tcW w:w="1575" w:type="dxa"/>
            <w:tcBorders>
              <w:top w:val="single" w:color="auto" w:sz="6" w:space="0"/>
              <w:left w:val="single" w:color="auto" w:sz="6" w:space="0"/>
              <w:bottom w:val="single" w:color="auto" w:sz="6" w:space="0"/>
              <w:right w:val="single" w:color="auto" w:sz="6" w:space="0"/>
            </w:tcBorders>
          </w:tcPr>
          <w:p>
            <w:pPr>
              <w:spacing w:line="360" w:lineRule="auto"/>
              <w:rPr>
                <w:rFonts w:hint="eastAsia" w:ascii="宋体" w:hAnsi="宋体" w:cs="Arial"/>
                <w:sz w:val="24"/>
                <w:szCs w:val="24"/>
              </w:rPr>
            </w:pPr>
          </w:p>
        </w:tc>
        <w:tc>
          <w:tcPr>
            <w:tcW w:w="1260" w:type="dxa"/>
            <w:tcBorders>
              <w:top w:val="single" w:color="auto" w:sz="6" w:space="0"/>
              <w:left w:val="single" w:color="auto" w:sz="6" w:space="0"/>
              <w:bottom w:val="single" w:color="auto" w:sz="6" w:space="0"/>
              <w:right w:val="single" w:color="auto" w:sz="6" w:space="0"/>
            </w:tcBorders>
          </w:tcPr>
          <w:p>
            <w:pPr>
              <w:spacing w:line="360" w:lineRule="auto"/>
              <w:rPr>
                <w:rFonts w:hint="eastAsia" w:ascii="宋体" w:hAnsi="宋体" w:cs="Arial"/>
                <w:sz w:val="24"/>
                <w:szCs w:val="24"/>
              </w:rPr>
            </w:pPr>
          </w:p>
        </w:tc>
        <w:tc>
          <w:tcPr>
            <w:tcW w:w="1452" w:type="dxa"/>
            <w:tcBorders>
              <w:top w:val="single" w:color="auto" w:sz="6" w:space="0"/>
              <w:left w:val="single" w:color="auto" w:sz="6" w:space="0"/>
              <w:bottom w:val="single" w:color="auto" w:sz="6" w:space="0"/>
              <w:right w:val="single" w:color="auto" w:sz="6" w:space="0"/>
            </w:tcBorders>
          </w:tcPr>
          <w:p>
            <w:pPr>
              <w:spacing w:line="360" w:lineRule="auto"/>
              <w:rPr>
                <w:rFonts w:hint="eastAsia" w:ascii="宋体" w:hAnsi="宋体" w:cs="Arial"/>
                <w:sz w:val="24"/>
                <w:szCs w:val="24"/>
              </w:rPr>
            </w:pPr>
          </w:p>
        </w:tc>
        <w:tc>
          <w:tcPr>
            <w:tcW w:w="1383" w:type="dxa"/>
            <w:tcBorders>
              <w:top w:val="single" w:color="auto" w:sz="6" w:space="0"/>
              <w:left w:val="single" w:color="auto" w:sz="6" w:space="0"/>
              <w:bottom w:val="single" w:color="auto" w:sz="6" w:space="0"/>
              <w:right w:val="single" w:color="auto" w:sz="6" w:space="0"/>
            </w:tcBorders>
          </w:tcPr>
          <w:p>
            <w:pPr>
              <w:spacing w:line="360" w:lineRule="auto"/>
              <w:rPr>
                <w:rFonts w:hint="eastAsia" w:ascii="宋体" w:hAnsi="宋体" w:cs="Arial"/>
                <w:sz w:val="24"/>
                <w:szCs w:val="24"/>
              </w:rPr>
            </w:pPr>
          </w:p>
        </w:tc>
        <w:tc>
          <w:tcPr>
            <w:tcW w:w="2037" w:type="dxa"/>
            <w:tcBorders>
              <w:top w:val="single" w:color="auto" w:sz="6" w:space="0"/>
              <w:left w:val="single" w:color="auto" w:sz="6" w:space="0"/>
              <w:bottom w:val="single" w:color="auto" w:sz="6" w:space="0"/>
              <w:right w:val="single" w:color="auto" w:sz="6" w:space="0"/>
            </w:tcBorders>
          </w:tcPr>
          <w:p>
            <w:pPr>
              <w:spacing w:line="360" w:lineRule="auto"/>
              <w:rPr>
                <w:rFonts w:hint="eastAsia" w:ascii="宋体" w:hAnsi="宋体" w:cs="Arial"/>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540" w:type="dxa"/>
            <w:tcBorders>
              <w:top w:val="single" w:color="auto" w:sz="6" w:space="0"/>
              <w:left w:val="single" w:color="auto" w:sz="6" w:space="0"/>
              <w:bottom w:val="single" w:color="auto" w:sz="6" w:space="0"/>
              <w:right w:val="single" w:color="auto" w:sz="6" w:space="0"/>
            </w:tcBorders>
          </w:tcPr>
          <w:p>
            <w:pPr>
              <w:spacing w:line="360" w:lineRule="auto"/>
              <w:rPr>
                <w:rFonts w:hint="eastAsia" w:ascii="宋体" w:hAnsi="宋体" w:cs="Arial"/>
                <w:sz w:val="24"/>
                <w:szCs w:val="24"/>
              </w:rPr>
            </w:pPr>
          </w:p>
        </w:tc>
        <w:tc>
          <w:tcPr>
            <w:tcW w:w="1293" w:type="dxa"/>
            <w:tcBorders>
              <w:top w:val="single" w:color="auto" w:sz="6" w:space="0"/>
              <w:left w:val="single" w:color="auto" w:sz="6" w:space="0"/>
              <w:bottom w:val="single" w:color="auto" w:sz="6" w:space="0"/>
              <w:right w:val="single" w:color="auto" w:sz="6" w:space="0"/>
            </w:tcBorders>
          </w:tcPr>
          <w:p>
            <w:pPr>
              <w:spacing w:line="360" w:lineRule="auto"/>
              <w:rPr>
                <w:rFonts w:hint="eastAsia" w:ascii="宋体" w:hAnsi="宋体" w:cs="Arial"/>
                <w:sz w:val="24"/>
                <w:szCs w:val="24"/>
              </w:rPr>
            </w:pPr>
          </w:p>
        </w:tc>
        <w:tc>
          <w:tcPr>
            <w:tcW w:w="1575" w:type="dxa"/>
            <w:tcBorders>
              <w:top w:val="single" w:color="auto" w:sz="6" w:space="0"/>
              <w:left w:val="single" w:color="auto" w:sz="6" w:space="0"/>
              <w:bottom w:val="single" w:color="auto" w:sz="6" w:space="0"/>
              <w:right w:val="single" w:color="auto" w:sz="6" w:space="0"/>
            </w:tcBorders>
          </w:tcPr>
          <w:p>
            <w:pPr>
              <w:spacing w:line="360" w:lineRule="auto"/>
              <w:rPr>
                <w:rFonts w:hint="eastAsia" w:ascii="宋体" w:hAnsi="宋体" w:cs="Arial"/>
                <w:sz w:val="24"/>
                <w:szCs w:val="24"/>
              </w:rPr>
            </w:pPr>
          </w:p>
        </w:tc>
        <w:tc>
          <w:tcPr>
            <w:tcW w:w="1260" w:type="dxa"/>
            <w:tcBorders>
              <w:top w:val="single" w:color="auto" w:sz="6" w:space="0"/>
              <w:left w:val="single" w:color="auto" w:sz="6" w:space="0"/>
              <w:bottom w:val="single" w:color="auto" w:sz="6" w:space="0"/>
              <w:right w:val="single" w:color="auto" w:sz="6" w:space="0"/>
            </w:tcBorders>
          </w:tcPr>
          <w:p>
            <w:pPr>
              <w:spacing w:line="360" w:lineRule="auto"/>
              <w:rPr>
                <w:rFonts w:hint="eastAsia" w:ascii="宋体" w:hAnsi="宋体" w:cs="Arial"/>
                <w:sz w:val="24"/>
                <w:szCs w:val="24"/>
              </w:rPr>
            </w:pPr>
          </w:p>
        </w:tc>
        <w:tc>
          <w:tcPr>
            <w:tcW w:w="1452" w:type="dxa"/>
            <w:tcBorders>
              <w:top w:val="single" w:color="auto" w:sz="6" w:space="0"/>
              <w:left w:val="single" w:color="auto" w:sz="6" w:space="0"/>
              <w:bottom w:val="single" w:color="auto" w:sz="6" w:space="0"/>
              <w:right w:val="single" w:color="auto" w:sz="6" w:space="0"/>
            </w:tcBorders>
          </w:tcPr>
          <w:p>
            <w:pPr>
              <w:spacing w:line="360" w:lineRule="auto"/>
              <w:rPr>
                <w:rFonts w:hint="eastAsia" w:ascii="宋体" w:hAnsi="宋体" w:cs="Arial"/>
                <w:sz w:val="24"/>
                <w:szCs w:val="24"/>
              </w:rPr>
            </w:pPr>
          </w:p>
        </w:tc>
        <w:tc>
          <w:tcPr>
            <w:tcW w:w="1383" w:type="dxa"/>
            <w:tcBorders>
              <w:top w:val="single" w:color="auto" w:sz="6" w:space="0"/>
              <w:left w:val="single" w:color="auto" w:sz="6" w:space="0"/>
              <w:bottom w:val="single" w:color="auto" w:sz="6" w:space="0"/>
              <w:right w:val="single" w:color="auto" w:sz="6" w:space="0"/>
            </w:tcBorders>
          </w:tcPr>
          <w:p>
            <w:pPr>
              <w:spacing w:line="360" w:lineRule="auto"/>
              <w:rPr>
                <w:rFonts w:hint="eastAsia" w:ascii="宋体" w:hAnsi="宋体" w:cs="Arial"/>
                <w:sz w:val="24"/>
                <w:szCs w:val="24"/>
              </w:rPr>
            </w:pPr>
          </w:p>
        </w:tc>
        <w:tc>
          <w:tcPr>
            <w:tcW w:w="2037" w:type="dxa"/>
            <w:tcBorders>
              <w:top w:val="single" w:color="auto" w:sz="6" w:space="0"/>
              <w:left w:val="single" w:color="auto" w:sz="6" w:space="0"/>
              <w:bottom w:val="single" w:color="auto" w:sz="6" w:space="0"/>
              <w:right w:val="single" w:color="auto" w:sz="6" w:space="0"/>
            </w:tcBorders>
          </w:tcPr>
          <w:p>
            <w:pPr>
              <w:spacing w:line="360" w:lineRule="auto"/>
              <w:rPr>
                <w:rFonts w:hint="eastAsia" w:ascii="宋体" w:hAnsi="宋体" w:cs="Arial"/>
                <w:sz w:val="24"/>
                <w:szCs w:val="24"/>
              </w:rPr>
            </w:pPr>
          </w:p>
        </w:tc>
      </w:tr>
    </w:tbl>
    <w:p>
      <w:pPr>
        <w:tabs>
          <w:tab w:val="left" w:pos="1050"/>
          <w:tab w:val="left" w:pos="1838"/>
        </w:tabs>
        <w:spacing w:line="360" w:lineRule="auto"/>
        <w:ind w:left="2"/>
        <w:rPr>
          <w:rFonts w:hint="eastAsia" w:ascii="宋体" w:hAnsi="宋体"/>
          <w:sz w:val="24"/>
          <w:szCs w:val="24"/>
        </w:rPr>
      </w:pPr>
      <w:r>
        <w:rPr>
          <w:rFonts w:hint="eastAsia" w:ascii="宋体" w:hAnsi="宋体"/>
          <w:sz w:val="24"/>
          <w:szCs w:val="24"/>
        </w:rPr>
        <w:t>填报要求：依据商务评审中的业绩要求填写本表并提供相关证明材料。请供应商严格按照要求提交相关证明材料，否则有可能影响评审结果。</w:t>
      </w:r>
    </w:p>
    <w:p/>
    <w:p>
      <w:pPr>
        <w:pStyle w:val="23"/>
      </w:pPr>
    </w:p>
    <w:p>
      <w:pPr>
        <w:pStyle w:val="23"/>
      </w:pPr>
    </w:p>
    <w:p>
      <w:pPr>
        <w:pStyle w:val="23"/>
      </w:pPr>
    </w:p>
    <w:p>
      <w:pPr>
        <w:pStyle w:val="23"/>
      </w:pPr>
    </w:p>
    <w:p>
      <w:pPr>
        <w:pStyle w:val="23"/>
      </w:pPr>
    </w:p>
    <w:p>
      <w:pPr>
        <w:pStyle w:val="23"/>
      </w:pPr>
    </w:p>
    <w:p>
      <w:pPr>
        <w:pStyle w:val="23"/>
      </w:pPr>
      <w:r>
        <w:rPr>
          <w:rFonts w:hint="eastAsia"/>
        </w:rPr>
        <w:t>附件8：</w:t>
      </w:r>
    </w:p>
    <w:p>
      <w:pPr>
        <w:pStyle w:val="26"/>
        <w:spacing w:line="360" w:lineRule="auto"/>
        <w:ind w:left="420"/>
        <w:jc w:val="center"/>
        <w:rPr>
          <w:rFonts w:hint="eastAsia" w:ascii="宋体" w:hAnsi="宋体"/>
          <w:b/>
          <w:sz w:val="28"/>
          <w:szCs w:val="28"/>
          <w:lang w:val="en-GB"/>
        </w:rPr>
      </w:pPr>
      <w:r>
        <w:rPr>
          <w:rFonts w:hint="eastAsia" w:ascii="宋体" w:hAnsi="宋体"/>
          <w:b/>
          <w:sz w:val="28"/>
          <w:szCs w:val="28"/>
        </w:rPr>
        <w:t>技术/服务方案一般性条款响应差异表</w:t>
      </w:r>
    </w:p>
    <w:tbl>
      <w:tblPr>
        <w:tblStyle w:val="14"/>
        <w:tblW w:w="9470" w:type="dxa"/>
        <w:tblInd w:w="0" w:type="dxa"/>
        <w:tblLayout w:type="fixed"/>
        <w:tblCellMar>
          <w:top w:w="0" w:type="dxa"/>
          <w:left w:w="30" w:type="dxa"/>
          <w:bottom w:w="0" w:type="dxa"/>
          <w:right w:w="30" w:type="dxa"/>
        </w:tblCellMar>
      </w:tblPr>
      <w:tblGrid>
        <w:gridCol w:w="756"/>
        <w:gridCol w:w="4160"/>
        <w:gridCol w:w="2012"/>
        <w:gridCol w:w="2542"/>
      </w:tblGrid>
      <w:tr>
        <w:tblPrEx>
          <w:tblCellMar>
            <w:top w:w="0" w:type="dxa"/>
            <w:left w:w="30" w:type="dxa"/>
            <w:bottom w:w="0" w:type="dxa"/>
            <w:right w:w="30" w:type="dxa"/>
          </w:tblCellMar>
        </w:tblPrEx>
        <w:trPr>
          <w:trHeight w:val="454" w:hRule="exact"/>
        </w:trPr>
        <w:tc>
          <w:tcPr>
            <w:tcW w:w="4916" w:type="dxa"/>
            <w:gridSpan w:val="2"/>
            <w:tcBorders>
              <w:top w:val="single" w:color="auto" w:sz="4" w:space="0"/>
              <w:left w:val="single" w:color="auto" w:sz="4" w:space="0"/>
              <w:right w:val="single" w:color="000000" w:sz="2" w:space="0"/>
            </w:tcBorders>
            <w:vAlign w:val="center"/>
          </w:tcPr>
          <w:p>
            <w:pPr>
              <w:pStyle w:val="26"/>
              <w:autoSpaceDE w:val="0"/>
              <w:autoSpaceDN w:val="0"/>
              <w:adjustRightInd w:val="0"/>
              <w:spacing w:line="360" w:lineRule="auto"/>
              <w:ind w:right="84" w:rightChars="40"/>
              <w:jc w:val="center"/>
              <w:rPr>
                <w:rFonts w:hint="eastAsia" w:ascii="宋体" w:hAnsi="宋体" w:cs="Arial"/>
                <w:sz w:val="24"/>
                <w:szCs w:val="24"/>
              </w:rPr>
            </w:pPr>
            <w:r>
              <w:rPr>
                <w:rFonts w:hint="eastAsia" w:ascii="宋体" w:hAnsi="宋体" w:cs="Arial"/>
                <w:sz w:val="24"/>
                <w:szCs w:val="24"/>
              </w:rPr>
              <w:t>采购需求</w:t>
            </w:r>
          </w:p>
        </w:tc>
        <w:tc>
          <w:tcPr>
            <w:tcW w:w="4554" w:type="dxa"/>
            <w:gridSpan w:val="2"/>
            <w:tcBorders>
              <w:top w:val="single" w:color="auto" w:sz="4" w:space="0"/>
              <w:left w:val="single" w:color="auto" w:sz="6" w:space="0"/>
              <w:right w:val="single" w:color="auto" w:sz="4" w:space="0"/>
            </w:tcBorders>
            <w:vAlign w:val="center"/>
          </w:tcPr>
          <w:p>
            <w:pPr>
              <w:pStyle w:val="26"/>
              <w:autoSpaceDE w:val="0"/>
              <w:autoSpaceDN w:val="0"/>
              <w:adjustRightInd w:val="0"/>
              <w:spacing w:line="360" w:lineRule="auto"/>
              <w:ind w:right="84" w:rightChars="40"/>
              <w:jc w:val="center"/>
              <w:rPr>
                <w:rFonts w:hint="eastAsia" w:ascii="宋体" w:hAnsi="宋体" w:cs="Arial"/>
                <w:sz w:val="24"/>
                <w:szCs w:val="24"/>
              </w:rPr>
            </w:pPr>
            <w:r>
              <w:rPr>
                <w:rFonts w:hint="eastAsia" w:ascii="宋体" w:hAnsi="宋体" w:cs="Arial"/>
                <w:sz w:val="24"/>
                <w:szCs w:val="24"/>
              </w:rPr>
              <w:t>比选申请响应</w:t>
            </w:r>
          </w:p>
        </w:tc>
      </w:tr>
      <w:tr>
        <w:tblPrEx>
          <w:tblCellMar>
            <w:top w:w="0" w:type="dxa"/>
            <w:left w:w="30" w:type="dxa"/>
            <w:bottom w:w="0" w:type="dxa"/>
            <w:right w:w="30" w:type="dxa"/>
          </w:tblCellMar>
        </w:tblPrEx>
        <w:trPr>
          <w:trHeight w:val="454" w:hRule="exact"/>
        </w:trPr>
        <w:tc>
          <w:tcPr>
            <w:tcW w:w="756" w:type="dxa"/>
            <w:tcBorders>
              <w:top w:val="single" w:color="auto" w:sz="4" w:space="0"/>
              <w:left w:val="single" w:color="auto" w:sz="4" w:space="0"/>
              <w:bottom w:val="single" w:color="auto" w:sz="4" w:space="0"/>
              <w:right w:val="single" w:color="auto" w:sz="6" w:space="0"/>
            </w:tcBorders>
            <w:vAlign w:val="center"/>
          </w:tcPr>
          <w:p>
            <w:pPr>
              <w:pStyle w:val="26"/>
              <w:autoSpaceDE w:val="0"/>
              <w:autoSpaceDN w:val="0"/>
              <w:adjustRightInd w:val="0"/>
              <w:spacing w:line="360" w:lineRule="auto"/>
              <w:ind w:right="84" w:rightChars="40"/>
              <w:jc w:val="center"/>
              <w:rPr>
                <w:rFonts w:hint="eastAsia" w:ascii="宋体" w:hAnsi="宋体" w:cs="Arial"/>
                <w:sz w:val="24"/>
                <w:szCs w:val="24"/>
              </w:rPr>
            </w:pPr>
            <w:r>
              <w:rPr>
                <w:rFonts w:hint="eastAsia" w:ascii="宋体" w:hAnsi="宋体" w:cs="Arial"/>
                <w:sz w:val="24"/>
                <w:szCs w:val="24"/>
              </w:rPr>
              <w:t>序号</w:t>
            </w:r>
          </w:p>
        </w:tc>
        <w:tc>
          <w:tcPr>
            <w:tcW w:w="4160" w:type="dxa"/>
            <w:tcBorders>
              <w:top w:val="single" w:color="auto" w:sz="4" w:space="0"/>
              <w:left w:val="single" w:color="auto" w:sz="6" w:space="0"/>
              <w:bottom w:val="single" w:color="auto" w:sz="4" w:space="0"/>
              <w:right w:val="single" w:color="auto" w:sz="6" w:space="0"/>
            </w:tcBorders>
            <w:vAlign w:val="center"/>
          </w:tcPr>
          <w:p>
            <w:pPr>
              <w:pStyle w:val="26"/>
              <w:autoSpaceDE w:val="0"/>
              <w:autoSpaceDN w:val="0"/>
              <w:adjustRightInd w:val="0"/>
              <w:spacing w:line="360" w:lineRule="auto"/>
              <w:ind w:right="84" w:rightChars="40"/>
              <w:jc w:val="center"/>
              <w:rPr>
                <w:rFonts w:hint="eastAsia" w:ascii="宋体" w:hAnsi="宋体" w:cs="Arial"/>
                <w:sz w:val="24"/>
                <w:szCs w:val="24"/>
              </w:rPr>
            </w:pPr>
            <w:r>
              <w:rPr>
                <w:rFonts w:hint="eastAsia" w:ascii="宋体" w:hAnsi="宋体" w:cs="Arial"/>
                <w:sz w:val="24"/>
                <w:szCs w:val="24"/>
              </w:rPr>
              <w:t>项目内容</w:t>
            </w:r>
          </w:p>
        </w:tc>
        <w:tc>
          <w:tcPr>
            <w:tcW w:w="2012" w:type="dxa"/>
            <w:tcBorders>
              <w:top w:val="single" w:color="auto" w:sz="4" w:space="0"/>
              <w:left w:val="single" w:color="auto" w:sz="6" w:space="0"/>
              <w:bottom w:val="single" w:color="auto" w:sz="4" w:space="0"/>
              <w:right w:val="single" w:color="auto" w:sz="6" w:space="0"/>
            </w:tcBorders>
            <w:vAlign w:val="center"/>
          </w:tcPr>
          <w:p>
            <w:pPr>
              <w:pStyle w:val="26"/>
              <w:autoSpaceDE w:val="0"/>
              <w:autoSpaceDN w:val="0"/>
              <w:adjustRightInd w:val="0"/>
              <w:spacing w:line="360" w:lineRule="auto"/>
              <w:ind w:right="84" w:rightChars="40"/>
              <w:jc w:val="center"/>
              <w:rPr>
                <w:rFonts w:hint="eastAsia" w:ascii="宋体" w:hAnsi="宋体" w:cs="Arial"/>
                <w:sz w:val="24"/>
                <w:szCs w:val="24"/>
              </w:rPr>
            </w:pPr>
            <w:r>
              <w:rPr>
                <w:rFonts w:hint="eastAsia" w:ascii="宋体" w:hAnsi="宋体" w:cs="Arial"/>
                <w:sz w:val="24"/>
                <w:szCs w:val="24"/>
              </w:rPr>
              <w:t>承诺</w:t>
            </w:r>
          </w:p>
        </w:tc>
        <w:tc>
          <w:tcPr>
            <w:tcW w:w="2542" w:type="dxa"/>
            <w:tcBorders>
              <w:top w:val="single" w:color="auto" w:sz="4" w:space="0"/>
              <w:left w:val="single" w:color="auto" w:sz="6" w:space="0"/>
              <w:bottom w:val="single" w:color="auto" w:sz="4" w:space="0"/>
              <w:right w:val="single" w:color="auto" w:sz="4" w:space="0"/>
            </w:tcBorders>
            <w:vAlign w:val="center"/>
          </w:tcPr>
          <w:p>
            <w:pPr>
              <w:pStyle w:val="26"/>
              <w:autoSpaceDE w:val="0"/>
              <w:autoSpaceDN w:val="0"/>
              <w:adjustRightInd w:val="0"/>
              <w:spacing w:line="360" w:lineRule="auto"/>
              <w:ind w:right="84" w:rightChars="40"/>
              <w:jc w:val="center"/>
              <w:rPr>
                <w:rFonts w:hint="eastAsia" w:ascii="宋体" w:hAnsi="宋体" w:cs="Arial"/>
                <w:sz w:val="24"/>
                <w:szCs w:val="24"/>
              </w:rPr>
            </w:pPr>
            <w:r>
              <w:rPr>
                <w:rFonts w:hint="eastAsia" w:ascii="宋体" w:hAnsi="宋体" w:cs="Arial"/>
                <w:sz w:val="24"/>
                <w:szCs w:val="24"/>
              </w:rPr>
              <w:t>差异</w:t>
            </w:r>
          </w:p>
        </w:tc>
      </w:tr>
      <w:tr>
        <w:tblPrEx>
          <w:tblCellMar>
            <w:top w:w="0" w:type="dxa"/>
            <w:left w:w="30" w:type="dxa"/>
            <w:bottom w:w="0" w:type="dxa"/>
            <w:right w:w="30" w:type="dxa"/>
          </w:tblCellMar>
        </w:tblPrEx>
        <w:trPr>
          <w:trHeight w:val="454" w:hRule="exact"/>
        </w:trPr>
        <w:tc>
          <w:tcPr>
            <w:tcW w:w="756" w:type="dxa"/>
            <w:tcBorders>
              <w:top w:val="single" w:color="auto" w:sz="4" w:space="0"/>
              <w:left w:val="single" w:color="auto" w:sz="4" w:space="0"/>
              <w:bottom w:val="single" w:color="auto" w:sz="4" w:space="0"/>
              <w:right w:val="single" w:color="auto" w:sz="6" w:space="0"/>
            </w:tcBorders>
            <w:vAlign w:val="center"/>
          </w:tcPr>
          <w:p>
            <w:pPr>
              <w:pStyle w:val="26"/>
              <w:autoSpaceDE w:val="0"/>
              <w:autoSpaceDN w:val="0"/>
              <w:adjustRightInd w:val="0"/>
              <w:spacing w:line="360" w:lineRule="auto"/>
              <w:ind w:right="84" w:rightChars="40"/>
              <w:jc w:val="center"/>
              <w:rPr>
                <w:rFonts w:hint="eastAsia" w:ascii="宋体" w:hAnsi="宋体" w:cs="Arial"/>
                <w:sz w:val="24"/>
                <w:szCs w:val="24"/>
              </w:rPr>
            </w:pPr>
            <w:r>
              <w:rPr>
                <w:rFonts w:hint="eastAsia" w:ascii="宋体" w:hAnsi="宋体" w:cs="Arial"/>
                <w:sz w:val="24"/>
                <w:szCs w:val="24"/>
              </w:rPr>
              <w:t>1</w:t>
            </w:r>
          </w:p>
        </w:tc>
        <w:tc>
          <w:tcPr>
            <w:tcW w:w="4160" w:type="dxa"/>
            <w:tcBorders>
              <w:top w:val="single" w:color="auto" w:sz="4" w:space="0"/>
              <w:left w:val="single" w:color="auto" w:sz="6" w:space="0"/>
              <w:bottom w:val="single" w:color="auto" w:sz="4" w:space="0"/>
              <w:right w:val="single" w:color="auto" w:sz="6" w:space="0"/>
            </w:tcBorders>
            <w:vAlign w:val="center"/>
          </w:tcPr>
          <w:p>
            <w:pPr>
              <w:pStyle w:val="26"/>
              <w:autoSpaceDE w:val="0"/>
              <w:autoSpaceDN w:val="0"/>
              <w:adjustRightInd w:val="0"/>
              <w:spacing w:line="360" w:lineRule="auto"/>
              <w:ind w:right="84" w:rightChars="40"/>
              <w:rPr>
                <w:rFonts w:hint="eastAsia" w:ascii="宋体" w:hAnsi="宋体" w:cs="Arial"/>
                <w:sz w:val="24"/>
                <w:szCs w:val="24"/>
              </w:rPr>
            </w:pPr>
          </w:p>
        </w:tc>
        <w:tc>
          <w:tcPr>
            <w:tcW w:w="2012" w:type="dxa"/>
            <w:tcBorders>
              <w:top w:val="single" w:color="auto" w:sz="4" w:space="0"/>
              <w:left w:val="single" w:color="auto" w:sz="6" w:space="0"/>
              <w:bottom w:val="single" w:color="auto" w:sz="4" w:space="0"/>
              <w:right w:val="single" w:color="auto" w:sz="6" w:space="0"/>
            </w:tcBorders>
            <w:vAlign w:val="center"/>
          </w:tcPr>
          <w:p>
            <w:pPr>
              <w:pStyle w:val="26"/>
              <w:autoSpaceDE w:val="0"/>
              <w:autoSpaceDN w:val="0"/>
              <w:adjustRightInd w:val="0"/>
              <w:spacing w:line="360" w:lineRule="auto"/>
              <w:ind w:right="84" w:rightChars="40"/>
              <w:jc w:val="center"/>
              <w:rPr>
                <w:rFonts w:hint="eastAsia" w:ascii="宋体" w:hAnsi="宋体" w:cs="Arial"/>
                <w:sz w:val="24"/>
                <w:szCs w:val="24"/>
              </w:rPr>
            </w:pPr>
          </w:p>
        </w:tc>
        <w:tc>
          <w:tcPr>
            <w:tcW w:w="2542" w:type="dxa"/>
            <w:tcBorders>
              <w:top w:val="single" w:color="auto" w:sz="4" w:space="0"/>
              <w:left w:val="single" w:color="auto" w:sz="6" w:space="0"/>
              <w:bottom w:val="single" w:color="auto" w:sz="4" w:space="0"/>
              <w:right w:val="single" w:color="auto" w:sz="4" w:space="0"/>
            </w:tcBorders>
            <w:vAlign w:val="center"/>
          </w:tcPr>
          <w:p>
            <w:pPr>
              <w:pStyle w:val="26"/>
              <w:autoSpaceDE w:val="0"/>
              <w:autoSpaceDN w:val="0"/>
              <w:adjustRightInd w:val="0"/>
              <w:spacing w:line="360" w:lineRule="auto"/>
              <w:ind w:right="84" w:rightChars="40"/>
              <w:jc w:val="center"/>
              <w:rPr>
                <w:rFonts w:hint="eastAsia" w:ascii="宋体" w:hAnsi="宋体" w:cs="Arial"/>
                <w:sz w:val="24"/>
                <w:szCs w:val="24"/>
              </w:rPr>
            </w:pPr>
          </w:p>
        </w:tc>
      </w:tr>
      <w:tr>
        <w:tblPrEx>
          <w:tblCellMar>
            <w:top w:w="0" w:type="dxa"/>
            <w:left w:w="30" w:type="dxa"/>
            <w:bottom w:w="0" w:type="dxa"/>
            <w:right w:w="30" w:type="dxa"/>
          </w:tblCellMar>
        </w:tblPrEx>
        <w:trPr>
          <w:trHeight w:val="454" w:hRule="exact"/>
        </w:trPr>
        <w:tc>
          <w:tcPr>
            <w:tcW w:w="756" w:type="dxa"/>
            <w:tcBorders>
              <w:top w:val="single" w:color="auto" w:sz="4" w:space="0"/>
              <w:left w:val="single" w:color="auto" w:sz="4" w:space="0"/>
              <w:bottom w:val="single" w:color="auto" w:sz="4" w:space="0"/>
              <w:right w:val="single" w:color="auto" w:sz="6" w:space="0"/>
            </w:tcBorders>
            <w:vAlign w:val="center"/>
          </w:tcPr>
          <w:p>
            <w:pPr>
              <w:pStyle w:val="26"/>
              <w:autoSpaceDE w:val="0"/>
              <w:autoSpaceDN w:val="0"/>
              <w:adjustRightInd w:val="0"/>
              <w:spacing w:line="360" w:lineRule="auto"/>
              <w:ind w:right="84" w:rightChars="40"/>
              <w:jc w:val="center"/>
              <w:rPr>
                <w:rFonts w:hint="eastAsia" w:ascii="宋体" w:hAnsi="宋体" w:cs="Arial"/>
                <w:sz w:val="24"/>
                <w:szCs w:val="24"/>
              </w:rPr>
            </w:pPr>
            <w:r>
              <w:rPr>
                <w:rFonts w:hint="eastAsia" w:ascii="宋体" w:hAnsi="宋体" w:cs="Arial"/>
                <w:sz w:val="24"/>
                <w:szCs w:val="24"/>
              </w:rPr>
              <w:t>2</w:t>
            </w:r>
          </w:p>
        </w:tc>
        <w:tc>
          <w:tcPr>
            <w:tcW w:w="4160" w:type="dxa"/>
            <w:tcBorders>
              <w:top w:val="single" w:color="auto" w:sz="4" w:space="0"/>
              <w:left w:val="single" w:color="auto" w:sz="6" w:space="0"/>
              <w:bottom w:val="single" w:color="auto" w:sz="4" w:space="0"/>
              <w:right w:val="single" w:color="auto" w:sz="6" w:space="0"/>
            </w:tcBorders>
            <w:vAlign w:val="center"/>
          </w:tcPr>
          <w:p>
            <w:pPr>
              <w:pStyle w:val="26"/>
              <w:autoSpaceDE w:val="0"/>
              <w:autoSpaceDN w:val="0"/>
              <w:adjustRightInd w:val="0"/>
              <w:spacing w:line="360" w:lineRule="auto"/>
              <w:ind w:right="84" w:rightChars="40"/>
              <w:rPr>
                <w:rFonts w:hint="eastAsia" w:ascii="宋体" w:hAnsi="宋体" w:cs="Arial"/>
                <w:sz w:val="24"/>
                <w:szCs w:val="24"/>
              </w:rPr>
            </w:pPr>
          </w:p>
        </w:tc>
        <w:tc>
          <w:tcPr>
            <w:tcW w:w="2012" w:type="dxa"/>
            <w:tcBorders>
              <w:top w:val="single" w:color="auto" w:sz="4" w:space="0"/>
              <w:left w:val="single" w:color="auto" w:sz="6" w:space="0"/>
              <w:bottom w:val="single" w:color="auto" w:sz="4" w:space="0"/>
              <w:right w:val="single" w:color="auto" w:sz="6" w:space="0"/>
            </w:tcBorders>
            <w:vAlign w:val="center"/>
          </w:tcPr>
          <w:p>
            <w:pPr>
              <w:pStyle w:val="26"/>
              <w:autoSpaceDE w:val="0"/>
              <w:autoSpaceDN w:val="0"/>
              <w:adjustRightInd w:val="0"/>
              <w:spacing w:line="360" w:lineRule="auto"/>
              <w:ind w:right="84" w:rightChars="40"/>
              <w:jc w:val="center"/>
              <w:rPr>
                <w:rFonts w:hint="eastAsia" w:ascii="宋体" w:hAnsi="宋体" w:cs="Arial"/>
                <w:sz w:val="24"/>
                <w:szCs w:val="24"/>
              </w:rPr>
            </w:pPr>
          </w:p>
        </w:tc>
        <w:tc>
          <w:tcPr>
            <w:tcW w:w="2542" w:type="dxa"/>
            <w:tcBorders>
              <w:top w:val="single" w:color="auto" w:sz="4" w:space="0"/>
              <w:left w:val="single" w:color="auto" w:sz="6" w:space="0"/>
              <w:bottom w:val="single" w:color="auto" w:sz="4" w:space="0"/>
              <w:right w:val="single" w:color="auto" w:sz="4" w:space="0"/>
            </w:tcBorders>
            <w:vAlign w:val="center"/>
          </w:tcPr>
          <w:p>
            <w:pPr>
              <w:pStyle w:val="26"/>
              <w:autoSpaceDE w:val="0"/>
              <w:autoSpaceDN w:val="0"/>
              <w:adjustRightInd w:val="0"/>
              <w:spacing w:line="360" w:lineRule="auto"/>
              <w:ind w:right="84" w:rightChars="40"/>
              <w:jc w:val="center"/>
              <w:rPr>
                <w:rFonts w:hint="eastAsia" w:ascii="宋体" w:hAnsi="宋体" w:cs="Arial"/>
                <w:sz w:val="24"/>
                <w:szCs w:val="24"/>
              </w:rPr>
            </w:pPr>
          </w:p>
        </w:tc>
      </w:tr>
      <w:tr>
        <w:tblPrEx>
          <w:tblCellMar>
            <w:top w:w="0" w:type="dxa"/>
            <w:left w:w="30" w:type="dxa"/>
            <w:bottom w:w="0" w:type="dxa"/>
            <w:right w:w="30" w:type="dxa"/>
          </w:tblCellMar>
        </w:tblPrEx>
        <w:trPr>
          <w:trHeight w:val="454" w:hRule="exact"/>
        </w:trPr>
        <w:tc>
          <w:tcPr>
            <w:tcW w:w="756" w:type="dxa"/>
            <w:tcBorders>
              <w:top w:val="single" w:color="auto" w:sz="4" w:space="0"/>
              <w:left w:val="single" w:color="auto" w:sz="4" w:space="0"/>
              <w:bottom w:val="single" w:color="auto" w:sz="4" w:space="0"/>
              <w:right w:val="single" w:color="auto" w:sz="6" w:space="0"/>
            </w:tcBorders>
            <w:vAlign w:val="center"/>
          </w:tcPr>
          <w:p>
            <w:pPr>
              <w:pStyle w:val="26"/>
              <w:autoSpaceDE w:val="0"/>
              <w:autoSpaceDN w:val="0"/>
              <w:adjustRightInd w:val="0"/>
              <w:spacing w:line="360" w:lineRule="auto"/>
              <w:ind w:right="84" w:rightChars="40"/>
              <w:jc w:val="center"/>
              <w:rPr>
                <w:rFonts w:hint="eastAsia" w:ascii="宋体" w:hAnsi="宋体" w:cs="Arial"/>
                <w:sz w:val="24"/>
                <w:szCs w:val="24"/>
              </w:rPr>
            </w:pPr>
            <w:r>
              <w:rPr>
                <w:rFonts w:hint="eastAsia" w:ascii="宋体" w:hAnsi="宋体" w:cs="Arial"/>
                <w:sz w:val="24"/>
                <w:szCs w:val="24"/>
              </w:rPr>
              <w:t>3</w:t>
            </w:r>
          </w:p>
        </w:tc>
        <w:tc>
          <w:tcPr>
            <w:tcW w:w="4160" w:type="dxa"/>
            <w:tcBorders>
              <w:top w:val="single" w:color="auto" w:sz="4" w:space="0"/>
              <w:left w:val="single" w:color="auto" w:sz="6" w:space="0"/>
              <w:bottom w:val="single" w:color="auto" w:sz="4" w:space="0"/>
              <w:right w:val="single" w:color="auto" w:sz="6" w:space="0"/>
            </w:tcBorders>
            <w:vAlign w:val="center"/>
          </w:tcPr>
          <w:p>
            <w:pPr>
              <w:pStyle w:val="26"/>
              <w:autoSpaceDE w:val="0"/>
              <w:autoSpaceDN w:val="0"/>
              <w:adjustRightInd w:val="0"/>
              <w:spacing w:line="360" w:lineRule="auto"/>
              <w:ind w:right="84" w:rightChars="40"/>
              <w:rPr>
                <w:rFonts w:hint="eastAsia" w:ascii="宋体" w:hAnsi="宋体" w:cs="Arial"/>
                <w:sz w:val="24"/>
                <w:szCs w:val="24"/>
              </w:rPr>
            </w:pPr>
          </w:p>
        </w:tc>
        <w:tc>
          <w:tcPr>
            <w:tcW w:w="2012" w:type="dxa"/>
            <w:tcBorders>
              <w:top w:val="single" w:color="auto" w:sz="4" w:space="0"/>
              <w:left w:val="single" w:color="auto" w:sz="6" w:space="0"/>
              <w:bottom w:val="single" w:color="auto" w:sz="4" w:space="0"/>
              <w:right w:val="single" w:color="auto" w:sz="6" w:space="0"/>
            </w:tcBorders>
            <w:vAlign w:val="center"/>
          </w:tcPr>
          <w:p>
            <w:pPr>
              <w:pStyle w:val="26"/>
              <w:autoSpaceDE w:val="0"/>
              <w:autoSpaceDN w:val="0"/>
              <w:adjustRightInd w:val="0"/>
              <w:spacing w:line="360" w:lineRule="auto"/>
              <w:ind w:right="84" w:rightChars="40"/>
              <w:jc w:val="center"/>
              <w:rPr>
                <w:rFonts w:hint="eastAsia" w:ascii="宋体" w:hAnsi="宋体" w:cs="Arial"/>
                <w:sz w:val="24"/>
                <w:szCs w:val="24"/>
              </w:rPr>
            </w:pPr>
          </w:p>
        </w:tc>
        <w:tc>
          <w:tcPr>
            <w:tcW w:w="2542" w:type="dxa"/>
            <w:tcBorders>
              <w:top w:val="single" w:color="auto" w:sz="4" w:space="0"/>
              <w:left w:val="single" w:color="auto" w:sz="6" w:space="0"/>
              <w:bottom w:val="single" w:color="auto" w:sz="4" w:space="0"/>
              <w:right w:val="single" w:color="auto" w:sz="4" w:space="0"/>
            </w:tcBorders>
            <w:vAlign w:val="center"/>
          </w:tcPr>
          <w:p>
            <w:pPr>
              <w:pStyle w:val="26"/>
              <w:autoSpaceDE w:val="0"/>
              <w:autoSpaceDN w:val="0"/>
              <w:adjustRightInd w:val="0"/>
              <w:spacing w:line="360" w:lineRule="auto"/>
              <w:ind w:right="84" w:rightChars="40"/>
              <w:jc w:val="center"/>
              <w:rPr>
                <w:rFonts w:hint="eastAsia" w:ascii="宋体" w:hAnsi="宋体" w:cs="Arial"/>
                <w:sz w:val="24"/>
                <w:szCs w:val="24"/>
              </w:rPr>
            </w:pPr>
          </w:p>
        </w:tc>
      </w:tr>
      <w:tr>
        <w:tblPrEx>
          <w:tblCellMar>
            <w:top w:w="0" w:type="dxa"/>
            <w:left w:w="30" w:type="dxa"/>
            <w:bottom w:w="0" w:type="dxa"/>
            <w:right w:w="30" w:type="dxa"/>
          </w:tblCellMar>
        </w:tblPrEx>
        <w:trPr>
          <w:trHeight w:val="454" w:hRule="exact"/>
        </w:trPr>
        <w:tc>
          <w:tcPr>
            <w:tcW w:w="756" w:type="dxa"/>
            <w:tcBorders>
              <w:top w:val="single" w:color="auto" w:sz="4" w:space="0"/>
              <w:left w:val="single" w:color="auto" w:sz="4" w:space="0"/>
              <w:bottom w:val="single" w:color="auto" w:sz="4" w:space="0"/>
              <w:right w:val="single" w:color="auto" w:sz="6" w:space="0"/>
            </w:tcBorders>
            <w:vAlign w:val="center"/>
          </w:tcPr>
          <w:p>
            <w:pPr>
              <w:pStyle w:val="26"/>
              <w:autoSpaceDE w:val="0"/>
              <w:autoSpaceDN w:val="0"/>
              <w:adjustRightInd w:val="0"/>
              <w:spacing w:line="360" w:lineRule="auto"/>
              <w:ind w:right="84" w:rightChars="40"/>
              <w:jc w:val="center"/>
              <w:rPr>
                <w:rFonts w:hint="eastAsia" w:ascii="宋体" w:hAnsi="宋体" w:cs="Arial"/>
                <w:sz w:val="24"/>
                <w:szCs w:val="24"/>
              </w:rPr>
            </w:pPr>
            <w:r>
              <w:rPr>
                <w:rFonts w:hint="eastAsia" w:ascii="宋体" w:hAnsi="宋体" w:cs="Arial"/>
                <w:sz w:val="24"/>
                <w:szCs w:val="24"/>
              </w:rPr>
              <w:t>4</w:t>
            </w:r>
          </w:p>
        </w:tc>
        <w:tc>
          <w:tcPr>
            <w:tcW w:w="4160" w:type="dxa"/>
            <w:tcBorders>
              <w:top w:val="single" w:color="auto" w:sz="4" w:space="0"/>
              <w:left w:val="single" w:color="auto" w:sz="6" w:space="0"/>
              <w:bottom w:val="single" w:color="auto" w:sz="4" w:space="0"/>
              <w:right w:val="single" w:color="auto" w:sz="6" w:space="0"/>
            </w:tcBorders>
            <w:vAlign w:val="center"/>
          </w:tcPr>
          <w:p>
            <w:pPr>
              <w:pStyle w:val="26"/>
              <w:autoSpaceDE w:val="0"/>
              <w:autoSpaceDN w:val="0"/>
              <w:adjustRightInd w:val="0"/>
              <w:spacing w:line="360" w:lineRule="auto"/>
              <w:ind w:right="84" w:rightChars="40"/>
              <w:rPr>
                <w:rFonts w:hint="eastAsia" w:ascii="宋体" w:hAnsi="宋体" w:cs="Arial"/>
                <w:sz w:val="24"/>
                <w:szCs w:val="24"/>
              </w:rPr>
            </w:pPr>
          </w:p>
        </w:tc>
        <w:tc>
          <w:tcPr>
            <w:tcW w:w="2012" w:type="dxa"/>
            <w:tcBorders>
              <w:top w:val="single" w:color="auto" w:sz="4" w:space="0"/>
              <w:left w:val="single" w:color="auto" w:sz="6" w:space="0"/>
              <w:bottom w:val="single" w:color="auto" w:sz="4" w:space="0"/>
              <w:right w:val="single" w:color="auto" w:sz="6" w:space="0"/>
            </w:tcBorders>
            <w:vAlign w:val="center"/>
          </w:tcPr>
          <w:p>
            <w:pPr>
              <w:pStyle w:val="26"/>
              <w:autoSpaceDE w:val="0"/>
              <w:autoSpaceDN w:val="0"/>
              <w:adjustRightInd w:val="0"/>
              <w:spacing w:line="360" w:lineRule="auto"/>
              <w:ind w:right="84" w:rightChars="40"/>
              <w:jc w:val="center"/>
              <w:rPr>
                <w:rFonts w:hint="eastAsia" w:ascii="宋体" w:hAnsi="宋体" w:cs="Arial"/>
                <w:sz w:val="24"/>
                <w:szCs w:val="24"/>
              </w:rPr>
            </w:pPr>
          </w:p>
        </w:tc>
        <w:tc>
          <w:tcPr>
            <w:tcW w:w="2542" w:type="dxa"/>
            <w:tcBorders>
              <w:top w:val="single" w:color="auto" w:sz="4" w:space="0"/>
              <w:left w:val="single" w:color="auto" w:sz="6" w:space="0"/>
              <w:bottom w:val="single" w:color="auto" w:sz="4" w:space="0"/>
              <w:right w:val="single" w:color="auto" w:sz="4" w:space="0"/>
            </w:tcBorders>
            <w:vAlign w:val="center"/>
          </w:tcPr>
          <w:p>
            <w:pPr>
              <w:pStyle w:val="26"/>
              <w:autoSpaceDE w:val="0"/>
              <w:autoSpaceDN w:val="0"/>
              <w:adjustRightInd w:val="0"/>
              <w:spacing w:line="360" w:lineRule="auto"/>
              <w:ind w:right="84" w:rightChars="40"/>
              <w:jc w:val="center"/>
              <w:rPr>
                <w:rFonts w:hint="eastAsia" w:ascii="宋体" w:hAnsi="宋体" w:cs="Arial"/>
                <w:sz w:val="24"/>
                <w:szCs w:val="24"/>
              </w:rPr>
            </w:pPr>
          </w:p>
        </w:tc>
      </w:tr>
      <w:tr>
        <w:tblPrEx>
          <w:tblCellMar>
            <w:top w:w="0" w:type="dxa"/>
            <w:left w:w="30" w:type="dxa"/>
            <w:bottom w:w="0" w:type="dxa"/>
            <w:right w:w="30" w:type="dxa"/>
          </w:tblCellMar>
        </w:tblPrEx>
        <w:trPr>
          <w:trHeight w:val="454" w:hRule="exact"/>
        </w:trPr>
        <w:tc>
          <w:tcPr>
            <w:tcW w:w="756" w:type="dxa"/>
            <w:tcBorders>
              <w:top w:val="single" w:color="auto" w:sz="4" w:space="0"/>
              <w:left w:val="single" w:color="auto" w:sz="4" w:space="0"/>
              <w:bottom w:val="single" w:color="auto" w:sz="4" w:space="0"/>
              <w:right w:val="single" w:color="auto" w:sz="6" w:space="0"/>
            </w:tcBorders>
            <w:vAlign w:val="center"/>
          </w:tcPr>
          <w:p>
            <w:pPr>
              <w:pStyle w:val="26"/>
              <w:autoSpaceDE w:val="0"/>
              <w:autoSpaceDN w:val="0"/>
              <w:adjustRightInd w:val="0"/>
              <w:spacing w:line="360" w:lineRule="auto"/>
              <w:ind w:right="84" w:rightChars="40"/>
              <w:jc w:val="center"/>
              <w:rPr>
                <w:rFonts w:hint="eastAsia" w:ascii="宋体" w:hAnsi="宋体" w:cs="Arial"/>
                <w:sz w:val="24"/>
                <w:szCs w:val="24"/>
              </w:rPr>
            </w:pPr>
            <w:r>
              <w:rPr>
                <w:rFonts w:hint="eastAsia" w:ascii="宋体" w:hAnsi="宋体" w:cs="Arial"/>
                <w:sz w:val="24"/>
                <w:szCs w:val="24"/>
              </w:rPr>
              <w:t>5</w:t>
            </w:r>
          </w:p>
        </w:tc>
        <w:tc>
          <w:tcPr>
            <w:tcW w:w="4160" w:type="dxa"/>
            <w:tcBorders>
              <w:top w:val="single" w:color="auto" w:sz="4" w:space="0"/>
              <w:left w:val="single" w:color="auto" w:sz="6" w:space="0"/>
              <w:bottom w:val="single" w:color="auto" w:sz="4" w:space="0"/>
              <w:right w:val="single" w:color="auto" w:sz="6" w:space="0"/>
            </w:tcBorders>
            <w:vAlign w:val="center"/>
          </w:tcPr>
          <w:p>
            <w:pPr>
              <w:pStyle w:val="26"/>
              <w:autoSpaceDE w:val="0"/>
              <w:autoSpaceDN w:val="0"/>
              <w:adjustRightInd w:val="0"/>
              <w:spacing w:line="360" w:lineRule="auto"/>
              <w:ind w:right="84" w:rightChars="40"/>
              <w:rPr>
                <w:rFonts w:hint="eastAsia" w:ascii="宋体" w:hAnsi="宋体" w:cs="Arial"/>
                <w:sz w:val="24"/>
                <w:szCs w:val="24"/>
              </w:rPr>
            </w:pPr>
          </w:p>
        </w:tc>
        <w:tc>
          <w:tcPr>
            <w:tcW w:w="2012" w:type="dxa"/>
            <w:tcBorders>
              <w:top w:val="single" w:color="auto" w:sz="4" w:space="0"/>
              <w:left w:val="single" w:color="auto" w:sz="6" w:space="0"/>
              <w:bottom w:val="single" w:color="auto" w:sz="4" w:space="0"/>
              <w:right w:val="single" w:color="auto" w:sz="6" w:space="0"/>
            </w:tcBorders>
            <w:vAlign w:val="center"/>
          </w:tcPr>
          <w:p>
            <w:pPr>
              <w:pStyle w:val="26"/>
              <w:autoSpaceDE w:val="0"/>
              <w:autoSpaceDN w:val="0"/>
              <w:adjustRightInd w:val="0"/>
              <w:spacing w:line="360" w:lineRule="auto"/>
              <w:ind w:right="84" w:rightChars="40"/>
              <w:jc w:val="center"/>
              <w:rPr>
                <w:rFonts w:hint="eastAsia" w:ascii="宋体" w:hAnsi="宋体" w:cs="Arial"/>
                <w:sz w:val="24"/>
                <w:szCs w:val="24"/>
              </w:rPr>
            </w:pPr>
          </w:p>
        </w:tc>
        <w:tc>
          <w:tcPr>
            <w:tcW w:w="2542" w:type="dxa"/>
            <w:tcBorders>
              <w:top w:val="single" w:color="auto" w:sz="4" w:space="0"/>
              <w:left w:val="single" w:color="auto" w:sz="6" w:space="0"/>
              <w:bottom w:val="single" w:color="auto" w:sz="4" w:space="0"/>
              <w:right w:val="single" w:color="auto" w:sz="4" w:space="0"/>
            </w:tcBorders>
            <w:vAlign w:val="center"/>
          </w:tcPr>
          <w:p>
            <w:pPr>
              <w:pStyle w:val="26"/>
              <w:autoSpaceDE w:val="0"/>
              <w:autoSpaceDN w:val="0"/>
              <w:adjustRightInd w:val="0"/>
              <w:spacing w:line="360" w:lineRule="auto"/>
              <w:ind w:right="84" w:rightChars="40"/>
              <w:jc w:val="center"/>
              <w:rPr>
                <w:rFonts w:hint="eastAsia" w:ascii="宋体" w:hAnsi="宋体" w:cs="Arial"/>
                <w:sz w:val="24"/>
                <w:szCs w:val="24"/>
              </w:rPr>
            </w:pPr>
          </w:p>
        </w:tc>
      </w:tr>
      <w:tr>
        <w:tblPrEx>
          <w:tblCellMar>
            <w:top w:w="0" w:type="dxa"/>
            <w:left w:w="30" w:type="dxa"/>
            <w:bottom w:w="0" w:type="dxa"/>
            <w:right w:w="30" w:type="dxa"/>
          </w:tblCellMar>
        </w:tblPrEx>
        <w:trPr>
          <w:trHeight w:val="454" w:hRule="exact"/>
        </w:trPr>
        <w:tc>
          <w:tcPr>
            <w:tcW w:w="756" w:type="dxa"/>
            <w:tcBorders>
              <w:top w:val="single" w:color="auto" w:sz="4" w:space="0"/>
              <w:left w:val="single" w:color="auto" w:sz="4" w:space="0"/>
              <w:bottom w:val="single" w:color="auto" w:sz="4" w:space="0"/>
              <w:right w:val="single" w:color="auto" w:sz="6" w:space="0"/>
            </w:tcBorders>
            <w:vAlign w:val="center"/>
          </w:tcPr>
          <w:p>
            <w:pPr>
              <w:pStyle w:val="26"/>
              <w:autoSpaceDE w:val="0"/>
              <w:autoSpaceDN w:val="0"/>
              <w:adjustRightInd w:val="0"/>
              <w:spacing w:line="360" w:lineRule="auto"/>
              <w:ind w:right="84" w:rightChars="40"/>
              <w:jc w:val="center"/>
              <w:rPr>
                <w:rFonts w:hint="eastAsia" w:ascii="宋体" w:hAnsi="宋体" w:cs="Arial"/>
                <w:sz w:val="24"/>
                <w:szCs w:val="24"/>
              </w:rPr>
            </w:pPr>
            <w:r>
              <w:rPr>
                <w:rFonts w:hint="eastAsia" w:ascii="宋体" w:hAnsi="宋体" w:cs="Arial"/>
                <w:sz w:val="24"/>
                <w:szCs w:val="24"/>
              </w:rPr>
              <w:t>6</w:t>
            </w:r>
          </w:p>
        </w:tc>
        <w:tc>
          <w:tcPr>
            <w:tcW w:w="4160" w:type="dxa"/>
            <w:tcBorders>
              <w:top w:val="single" w:color="auto" w:sz="4" w:space="0"/>
              <w:left w:val="single" w:color="auto" w:sz="6" w:space="0"/>
              <w:bottom w:val="single" w:color="auto" w:sz="4" w:space="0"/>
              <w:right w:val="single" w:color="auto" w:sz="6" w:space="0"/>
            </w:tcBorders>
            <w:vAlign w:val="center"/>
          </w:tcPr>
          <w:p>
            <w:pPr>
              <w:pStyle w:val="26"/>
              <w:autoSpaceDE w:val="0"/>
              <w:autoSpaceDN w:val="0"/>
              <w:adjustRightInd w:val="0"/>
              <w:spacing w:line="360" w:lineRule="auto"/>
              <w:ind w:right="84" w:rightChars="40"/>
              <w:rPr>
                <w:rFonts w:hint="eastAsia" w:ascii="宋体" w:hAnsi="宋体" w:cs="Arial"/>
                <w:sz w:val="24"/>
                <w:szCs w:val="24"/>
              </w:rPr>
            </w:pPr>
          </w:p>
        </w:tc>
        <w:tc>
          <w:tcPr>
            <w:tcW w:w="2012" w:type="dxa"/>
            <w:tcBorders>
              <w:top w:val="single" w:color="auto" w:sz="4" w:space="0"/>
              <w:left w:val="single" w:color="auto" w:sz="6" w:space="0"/>
              <w:bottom w:val="single" w:color="auto" w:sz="4" w:space="0"/>
              <w:right w:val="single" w:color="auto" w:sz="6" w:space="0"/>
            </w:tcBorders>
            <w:vAlign w:val="center"/>
          </w:tcPr>
          <w:p>
            <w:pPr>
              <w:pStyle w:val="26"/>
              <w:autoSpaceDE w:val="0"/>
              <w:autoSpaceDN w:val="0"/>
              <w:adjustRightInd w:val="0"/>
              <w:spacing w:line="360" w:lineRule="auto"/>
              <w:ind w:right="84" w:rightChars="40"/>
              <w:jc w:val="center"/>
              <w:rPr>
                <w:rFonts w:hint="eastAsia" w:ascii="宋体" w:hAnsi="宋体" w:cs="Arial"/>
                <w:sz w:val="24"/>
                <w:szCs w:val="24"/>
              </w:rPr>
            </w:pPr>
          </w:p>
        </w:tc>
        <w:tc>
          <w:tcPr>
            <w:tcW w:w="2542" w:type="dxa"/>
            <w:tcBorders>
              <w:top w:val="single" w:color="auto" w:sz="4" w:space="0"/>
              <w:left w:val="single" w:color="auto" w:sz="6" w:space="0"/>
              <w:bottom w:val="single" w:color="auto" w:sz="4" w:space="0"/>
              <w:right w:val="single" w:color="auto" w:sz="4" w:space="0"/>
            </w:tcBorders>
            <w:vAlign w:val="center"/>
          </w:tcPr>
          <w:p>
            <w:pPr>
              <w:pStyle w:val="26"/>
              <w:autoSpaceDE w:val="0"/>
              <w:autoSpaceDN w:val="0"/>
              <w:adjustRightInd w:val="0"/>
              <w:spacing w:line="360" w:lineRule="auto"/>
              <w:ind w:right="84" w:rightChars="40"/>
              <w:jc w:val="center"/>
              <w:rPr>
                <w:rFonts w:hint="eastAsia" w:ascii="宋体" w:hAnsi="宋体" w:cs="Arial"/>
                <w:sz w:val="24"/>
                <w:szCs w:val="24"/>
              </w:rPr>
            </w:pPr>
          </w:p>
        </w:tc>
      </w:tr>
      <w:tr>
        <w:tblPrEx>
          <w:tblCellMar>
            <w:top w:w="0" w:type="dxa"/>
            <w:left w:w="30" w:type="dxa"/>
            <w:bottom w:w="0" w:type="dxa"/>
            <w:right w:w="30" w:type="dxa"/>
          </w:tblCellMar>
        </w:tblPrEx>
        <w:trPr>
          <w:trHeight w:val="454" w:hRule="exact"/>
        </w:trPr>
        <w:tc>
          <w:tcPr>
            <w:tcW w:w="756" w:type="dxa"/>
            <w:tcBorders>
              <w:top w:val="single" w:color="auto" w:sz="4" w:space="0"/>
              <w:left w:val="single" w:color="auto" w:sz="4" w:space="0"/>
              <w:bottom w:val="single" w:color="auto" w:sz="4" w:space="0"/>
              <w:right w:val="single" w:color="auto" w:sz="6" w:space="0"/>
            </w:tcBorders>
            <w:vAlign w:val="center"/>
          </w:tcPr>
          <w:p>
            <w:pPr>
              <w:pStyle w:val="26"/>
              <w:autoSpaceDE w:val="0"/>
              <w:autoSpaceDN w:val="0"/>
              <w:adjustRightInd w:val="0"/>
              <w:spacing w:line="360" w:lineRule="auto"/>
              <w:ind w:right="84" w:rightChars="40"/>
              <w:jc w:val="center"/>
              <w:rPr>
                <w:rFonts w:hint="eastAsia" w:ascii="宋体" w:hAnsi="宋体" w:cs="Arial"/>
                <w:sz w:val="24"/>
                <w:szCs w:val="24"/>
              </w:rPr>
            </w:pPr>
            <w:r>
              <w:rPr>
                <w:rFonts w:ascii="宋体" w:hAnsi="宋体" w:cs="Arial"/>
                <w:sz w:val="24"/>
                <w:szCs w:val="24"/>
              </w:rPr>
              <w:t>…</w:t>
            </w:r>
          </w:p>
        </w:tc>
        <w:tc>
          <w:tcPr>
            <w:tcW w:w="4160" w:type="dxa"/>
            <w:tcBorders>
              <w:top w:val="single" w:color="auto" w:sz="4" w:space="0"/>
              <w:left w:val="single" w:color="auto" w:sz="6" w:space="0"/>
              <w:bottom w:val="single" w:color="auto" w:sz="4" w:space="0"/>
              <w:right w:val="single" w:color="auto" w:sz="6" w:space="0"/>
            </w:tcBorders>
            <w:vAlign w:val="center"/>
          </w:tcPr>
          <w:p>
            <w:pPr>
              <w:pStyle w:val="26"/>
              <w:autoSpaceDE w:val="0"/>
              <w:autoSpaceDN w:val="0"/>
              <w:adjustRightInd w:val="0"/>
              <w:spacing w:line="360" w:lineRule="auto"/>
              <w:ind w:right="84" w:rightChars="40"/>
              <w:rPr>
                <w:rFonts w:hint="eastAsia" w:ascii="宋体" w:hAnsi="宋体" w:cs="Arial"/>
                <w:sz w:val="24"/>
                <w:szCs w:val="24"/>
              </w:rPr>
            </w:pPr>
          </w:p>
        </w:tc>
        <w:tc>
          <w:tcPr>
            <w:tcW w:w="2012" w:type="dxa"/>
            <w:tcBorders>
              <w:top w:val="single" w:color="auto" w:sz="4" w:space="0"/>
              <w:left w:val="single" w:color="auto" w:sz="6" w:space="0"/>
              <w:bottom w:val="single" w:color="auto" w:sz="4" w:space="0"/>
              <w:right w:val="single" w:color="auto" w:sz="6" w:space="0"/>
            </w:tcBorders>
            <w:vAlign w:val="center"/>
          </w:tcPr>
          <w:p>
            <w:pPr>
              <w:pStyle w:val="26"/>
              <w:autoSpaceDE w:val="0"/>
              <w:autoSpaceDN w:val="0"/>
              <w:adjustRightInd w:val="0"/>
              <w:spacing w:line="360" w:lineRule="auto"/>
              <w:ind w:right="84" w:rightChars="40"/>
              <w:jc w:val="center"/>
              <w:rPr>
                <w:rFonts w:hint="eastAsia" w:ascii="宋体" w:hAnsi="宋体" w:cs="Arial"/>
                <w:sz w:val="24"/>
                <w:szCs w:val="24"/>
              </w:rPr>
            </w:pPr>
          </w:p>
        </w:tc>
        <w:tc>
          <w:tcPr>
            <w:tcW w:w="2542" w:type="dxa"/>
            <w:tcBorders>
              <w:top w:val="single" w:color="auto" w:sz="4" w:space="0"/>
              <w:left w:val="single" w:color="auto" w:sz="6" w:space="0"/>
              <w:bottom w:val="single" w:color="auto" w:sz="4" w:space="0"/>
              <w:right w:val="single" w:color="auto" w:sz="4" w:space="0"/>
            </w:tcBorders>
            <w:vAlign w:val="center"/>
          </w:tcPr>
          <w:p>
            <w:pPr>
              <w:pStyle w:val="26"/>
              <w:autoSpaceDE w:val="0"/>
              <w:autoSpaceDN w:val="0"/>
              <w:adjustRightInd w:val="0"/>
              <w:spacing w:line="360" w:lineRule="auto"/>
              <w:ind w:right="84" w:rightChars="40"/>
              <w:jc w:val="center"/>
              <w:rPr>
                <w:rFonts w:hint="eastAsia" w:ascii="宋体" w:hAnsi="宋体" w:cs="Arial"/>
                <w:sz w:val="24"/>
                <w:szCs w:val="24"/>
              </w:rPr>
            </w:pPr>
          </w:p>
        </w:tc>
      </w:tr>
    </w:tbl>
    <w:p>
      <w:pPr>
        <w:pStyle w:val="26"/>
        <w:spacing w:line="360" w:lineRule="auto"/>
        <w:ind w:left="420"/>
        <w:rPr>
          <w:rFonts w:hint="eastAsia" w:ascii="宋体" w:hAnsi="宋体"/>
          <w:b/>
          <w:sz w:val="24"/>
          <w:szCs w:val="24"/>
        </w:rPr>
      </w:pPr>
      <w:r>
        <w:rPr>
          <w:rFonts w:hint="eastAsia" w:ascii="宋体" w:hAnsi="宋体"/>
          <w:sz w:val="24"/>
          <w:szCs w:val="24"/>
        </w:rPr>
        <w:t>填报要求：请按采购需求列出差异内容，若无差异，留空，视为完全响应。</w:t>
      </w:r>
    </w:p>
    <w:p>
      <w:pPr>
        <w:pStyle w:val="24"/>
        <w:jc w:val="both"/>
      </w:pPr>
      <w:r>
        <w:rPr>
          <w:rFonts w:hint="eastAsia"/>
        </w:rPr>
        <w:t>附件9：</w:t>
      </w:r>
    </w:p>
    <w:p>
      <w:pPr>
        <w:pStyle w:val="24"/>
        <w:jc w:val="both"/>
      </w:pPr>
    </w:p>
    <w:p>
      <w:pPr>
        <w:jc w:val="center"/>
      </w:pPr>
      <w:r>
        <w:rPr>
          <w:b/>
          <w:sz w:val="24"/>
        </w:rPr>
        <w:t>《商务条件响应表》</w:t>
      </w:r>
    </w:p>
    <w:tbl>
      <w:tblPr>
        <w:tblStyle w:val="14"/>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r>
              <w:t>序号</w:t>
            </w:r>
          </w:p>
        </w:tc>
        <w:tc>
          <w:tcPr>
            <w:tcW w:w="1187" w:type="dxa"/>
          </w:tcPr>
          <w:p>
            <w:r>
              <w:t>参数性质</w:t>
            </w:r>
          </w:p>
        </w:tc>
        <w:tc>
          <w:tcPr>
            <w:tcW w:w="1187" w:type="dxa"/>
          </w:tcPr>
          <w:p>
            <w:r>
              <w:rPr>
                <w:rFonts w:hint="eastAsia"/>
              </w:rPr>
              <w:t>比选</w:t>
            </w:r>
            <w:r>
              <w:t>文件规定的商务条件</w:t>
            </w:r>
          </w:p>
        </w:tc>
        <w:tc>
          <w:tcPr>
            <w:tcW w:w="1187" w:type="dxa"/>
          </w:tcPr>
          <w:p>
            <w:r>
              <w:t>响应文件响应的具体内容</w:t>
            </w:r>
          </w:p>
        </w:tc>
        <w:tc>
          <w:tcPr>
            <w:tcW w:w="1187" w:type="dxa"/>
          </w:tcPr>
          <w:p>
            <w:r>
              <w:t>是否偏离</w:t>
            </w:r>
          </w:p>
        </w:tc>
        <w:tc>
          <w:tcPr>
            <w:tcW w:w="1187" w:type="dxa"/>
          </w:tcPr>
          <w:p>
            <w:r>
              <w:t>证明文件所在位置</w:t>
            </w:r>
          </w:p>
        </w:tc>
        <w:tc>
          <w:tcPr>
            <w:tcW w:w="1187" w:type="dxa"/>
          </w:tcPr>
          <w:p>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jc w:val="center"/>
            </w:pPr>
            <w:r>
              <w:t>1</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jc w:val="center"/>
            </w:pPr>
            <w:r>
              <w:t>2</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pPr>
              <w:jc w:val="center"/>
            </w:pPr>
            <w:r>
              <w:t>……</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bl>
    <w:p>
      <w:pPr>
        <w:ind w:firstLine="480"/>
      </w:pPr>
      <w:r>
        <w:t>说明：</w:t>
      </w:r>
    </w:p>
    <w:p>
      <w:pPr>
        <w:ind w:firstLine="480"/>
      </w:pPr>
      <w:r>
        <w:t>1.“</w:t>
      </w:r>
      <w:r>
        <w:rPr>
          <w:rFonts w:hint="eastAsia"/>
        </w:rPr>
        <w:t>比选</w:t>
      </w:r>
      <w:r>
        <w:t>文件规定的商务条件”项下填写的内容应与</w:t>
      </w:r>
      <w:r>
        <w:rPr>
          <w:rFonts w:hint="eastAsia"/>
        </w:rPr>
        <w:t>比选</w:t>
      </w:r>
      <w:r>
        <w:t>文件中采购需求的 “商务要求”的内容保持一致。</w:t>
      </w:r>
    </w:p>
    <w:p>
      <w:pPr>
        <w:ind w:firstLine="480"/>
      </w:pPr>
      <w:r>
        <w:t>2.供应商应当如实填写上表“响应文件响应的具体内容”处内容，对</w:t>
      </w:r>
      <w:r>
        <w:rPr>
          <w:rFonts w:hint="eastAsia"/>
        </w:rPr>
        <w:t>比选</w:t>
      </w:r>
      <w:r>
        <w:t>文件规定的商务条件作出明确响应，并列明具体响应数值或内容，只注明符合、满足等无具体内容表述或照搬照抄采购文件参数、不注明实际数值者的，将视为未实质性满足</w:t>
      </w:r>
      <w:r>
        <w:rPr>
          <w:rFonts w:hint="eastAsia"/>
        </w:rPr>
        <w:t>比选</w:t>
      </w:r>
      <w:r>
        <w:t>文件要求。供应商需要说明的内容若需特殊表达，应先在本表中进行相应说明，再另页应答，否则</w:t>
      </w:r>
      <w:r>
        <w:rPr>
          <w:b/>
        </w:rPr>
        <w:t>响应无效</w:t>
      </w:r>
      <w:r>
        <w:t>。</w:t>
      </w:r>
    </w:p>
    <w:p>
      <w:pPr>
        <w:ind w:firstLine="480"/>
      </w:pPr>
      <w:r>
        <w:t>3.参数性质栏标注“★”、“▲”号条款标志</w:t>
      </w:r>
      <w:r>
        <w:rPr>
          <w:rFonts w:hint="eastAsia"/>
        </w:rPr>
        <w:t>，</w:t>
      </w:r>
      <w:r>
        <w:t>打“★”号条款为实质性条款，若有任何一条负偏离或不满足则导致响应无效。打“▲”号条款为重要技术参数（如有），若有部分“▲”条款未响应或不满足，将根据评审要求影响其得分，但不作为无效响应条款。</w:t>
      </w:r>
    </w:p>
    <w:p>
      <w:pPr>
        <w:ind w:firstLine="480"/>
      </w:pPr>
      <w:r>
        <w:t>4.“是否偏离”项下应按下列规定填写：优于的，填写“正偏离”；符合的，填写“无偏离”；低于的，填写“负偏离”。</w:t>
      </w:r>
    </w:p>
    <w:p>
      <w:pPr>
        <w:ind w:firstLine="480"/>
      </w:pPr>
      <w:r>
        <w:t>5.“备注”处可填写偏离情况的说明。</w:t>
      </w:r>
    </w:p>
    <w:p>
      <w:pPr>
        <w:spacing w:line="560" w:lineRule="exact"/>
        <w:jc w:val="center"/>
        <w:rPr>
          <w:rFonts w:hint="eastAsia" w:ascii="方正小标宋简体" w:hAnsi="方正小标宋简体" w:eastAsia="方正小标宋简体" w:cs="方正小标宋简体"/>
          <w:color w:val="000000"/>
          <w:sz w:val="44"/>
          <w:szCs w:val="44"/>
        </w:rPr>
      </w:pPr>
    </w:p>
    <w:p>
      <w:pPr>
        <w:spacing w:line="560" w:lineRule="exact"/>
        <w:jc w:val="center"/>
        <w:rPr>
          <w:rFonts w:hint="eastAsia" w:ascii="方正小标宋简体" w:hAnsi="方正小标宋简体" w:eastAsia="方正小标宋简体" w:cs="方正小标宋简体"/>
          <w:color w:val="000000"/>
          <w:sz w:val="44"/>
          <w:szCs w:val="44"/>
        </w:rPr>
      </w:pPr>
    </w:p>
    <w:p>
      <w:pPr>
        <w:spacing w:line="560" w:lineRule="exact"/>
        <w:jc w:val="center"/>
        <w:rPr>
          <w:rFonts w:hint="eastAsia" w:ascii="方正小标宋简体" w:hAnsi="方正小标宋简体" w:eastAsia="方正小标宋简体" w:cs="方正小标宋简体"/>
          <w:color w:val="000000"/>
          <w:sz w:val="44"/>
          <w:szCs w:val="44"/>
        </w:rPr>
      </w:pPr>
    </w:p>
    <w:p>
      <w:pPr>
        <w:spacing w:line="560" w:lineRule="exact"/>
        <w:jc w:val="center"/>
        <w:rPr>
          <w:rFonts w:hint="eastAsia" w:ascii="方正小标宋简体" w:hAnsi="方正小标宋简体" w:eastAsia="方正小标宋简体" w:cs="方正小标宋简体"/>
          <w:color w:val="000000"/>
          <w:sz w:val="44"/>
          <w:szCs w:val="44"/>
        </w:rPr>
      </w:pPr>
    </w:p>
    <w:p>
      <w:pPr>
        <w:spacing w:line="560" w:lineRule="exact"/>
        <w:jc w:val="center"/>
        <w:rPr>
          <w:rFonts w:hint="eastAsia" w:ascii="方正小标宋简体" w:hAnsi="方正小标宋简体" w:eastAsia="方正小标宋简体" w:cs="方正小标宋简体"/>
          <w:color w:val="000000"/>
          <w:sz w:val="44"/>
          <w:szCs w:val="44"/>
        </w:rPr>
      </w:pPr>
    </w:p>
    <w:p>
      <w:pPr>
        <w:spacing w:line="560" w:lineRule="exact"/>
        <w:jc w:val="center"/>
        <w:rPr>
          <w:rFonts w:hint="eastAsia" w:ascii="方正小标宋简体" w:hAnsi="方正小标宋简体" w:eastAsia="方正小标宋简体" w:cs="方正小标宋简体"/>
          <w:color w:val="000000"/>
          <w:sz w:val="44"/>
          <w:szCs w:val="44"/>
        </w:rPr>
      </w:pPr>
    </w:p>
    <w:p>
      <w:pPr>
        <w:spacing w:line="560" w:lineRule="exact"/>
        <w:jc w:val="center"/>
        <w:rPr>
          <w:rFonts w:hint="eastAsia" w:ascii="方正小标宋简体" w:hAnsi="方正小标宋简体" w:eastAsia="方正小标宋简体" w:cs="方正小标宋简体"/>
          <w:color w:val="000000"/>
          <w:sz w:val="44"/>
          <w:szCs w:val="44"/>
        </w:rPr>
      </w:pPr>
    </w:p>
    <w:p>
      <w:pPr>
        <w:spacing w:line="560" w:lineRule="exact"/>
        <w:jc w:val="center"/>
        <w:rPr>
          <w:rFonts w:hint="eastAsia" w:ascii="方正小标宋简体" w:hAnsi="方正小标宋简体" w:eastAsia="方正小标宋简体" w:cs="方正小标宋简体"/>
          <w:color w:val="000000"/>
          <w:sz w:val="44"/>
          <w:szCs w:val="44"/>
        </w:rPr>
      </w:pPr>
    </w:p>
    <w:p>
      <w:pPr>
        <w:spacing w:line="560" w:lineRule="exact"/>
        <w:jc w:val="center"/>
        <w:rPr>
          <w:rFonts w:hint="eastAsia" w:ascii="方正小标宋简体" w:hAnsi="方正小标宋简体" w:eastAsia="方正小标宋简体" w:cs="方正小标宋简体"/>
          <w:color w:val="000000"/>
          <w:sz w:val="44"/>
          <w:szCs w:val="44"/>
        </w:rPr>
      </w:pPr>
    </w:p>
    <w:p>
      <w:pPr>
        <w:spacing w:line="560" w:lineRule="exact"/>
        <w:jc w:val="center"/>
        <w:rPr>
          <w:rFonts w:hint="eastAsia" w:ascii="方正小标宋简体" w:hAnsi="方正小标宋简体" w:eastAsia="方正小标宋简体" w:cs="方正小标宋简体"/>
          <w:color w:val="000000"/>
          <w:sz w:val="44"/>
          <w:szCs w:val="44"/>
        </w:rPr>
      </w:pPr>
    </w:p>
    <w:p>
      <w:pPr>
        <w:spacing w:line="560" w:lineRule="exact"/>
        <w:jc w:val="center"/>
        <w:rPr>
          <w:rFonts w:hint="eastAsia" w:ascii="方正小标宋简体" w:hAnsi="方正小标宋简体" w:eastAsia="方正小标宋简体" w:cs="方正小标宋简体"/>
          <w:color w:val="000000"/>
          <w:sz w:val="44"/>
          <w:szCs w:val="44"/>
        </w:rPr>
      </w:pPr>
    </w:p>
    <w:p>
      <w:pPr>
        <w:spacing w:line="560" w:lineRule="exact"/>
        <w:jc w:val="center"/>
        <w:rPr>
          <w:rFonts w:hint="eastAsia" w:ascii="方正小标宋简体" w:hAnsi="方正小标宋简体" w:eastAsia="方正小标宋简体" w:cs="方正小标宋简体"/>
          <w:color w:val="000000"/>
          <w:sz w:val="44"/>
          <w:szCs w:val="44"/>
        </w:rPr>
      </w:pPr>
    </w:p>
    <w:p>
      <w:pPr>
        <w:ind w:firstLine="48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Times New Roman Regular">
    <w:altName w:val="Times New Roman"/>
    <w:panose1 w:val="00000000000000000000"/>
    <w:charset w:val="00"/>
    <w:family w:val="auto"/>
    <w:pitch w:val="default"/>
    <w:sig w:usb0="00000000" w:usb1="00000000"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76"/>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B2D06"/>
    <w:rsid w:val="00172A27"/>
    <w:rsid w:val="003604ED"/>
    <w:rsid w:val="0050289E"/>
    <w:rsid w:val="00593EF9"/>
    <w:rsid w:val="00C13E2A"/>
    <w:rsid w:val="00D6428B"/>
    <w:rsid w:val="00EB7931"/>
    <w:rsid w:val="00F85127"/>
    <w:rsid w:val="01234DB2"/>
    <w:rsid w:val="01944FA6"/>
    <w:rsid w:val="0252525A"/>
    <w:rsid w:val="03772BBD"/>
    <w:rsid w:val="03A60932"/>
    <w:rsid w:val="03B85177"/>
    <w:rsid w:val="03D56844"/>
    <w:rsid w:val="044E57D2"/>
    <w:rsid w:val="049449D7"/>
    <w:rsid w:val="04DD3D70"/>
    <w:rsid w:val="05605C94"/>
    <w:rsid w:val="057A592E"/>
    <w:rsid w:val="060D14E0"/>
    <w:rsid w:val="067A7CBC"/>
    <w:rsid w:val="068D2BC0"/>
    <w:rsid w:val="070C134B"/>
    <w:rsid w:val="072B0A4F"/>
    <w:rsid w:val="07400A2B"/>
    <w:rsid w:val="076904C4"/>
    <w:rsid w:val="07897312"/>
    <w:rsid w:val="07DD33E7"/>
    <w:rsid w:val="083A1F9C"/>
    <w:rsid w:val="08641A50"/>
    <w:rsid w:val="090A12E5"/>
    <w:rsid w:val="09194AB2"/>
    <w:rsid w:val="093D7012"/>
    <w:rsid w:val="09FB2C45"/>
    <w:rsid w:val="0AD153CD"/>
    <w:rsid w:val="0B835F2E"/>
    <w:rsid w:val="0BB0087E"/>
    <w:rsid w:val="0C020FC2"/>
    <w:rsid w:val="0DCB05AE"/>
    <w:rsid w:val="0DDA65E4"/>
    <w:rsid w:val="0F373D8E"/>
    <w:rsid w:val="0F694BFB"/>
    <w:rsid w:val="10365F9E"/>
    <w:rsid w:val="104842FC"/>
    <w:rsid w:val="106A4C59"/>
    <w:rsid w:val="106E00C3"/>
    <w:rsid w:val="109220A6"/>
    <w:rsid w:val="11813EEC"/>
    <w:rsid w:val="11FB708E"/>
    <w:rsid w:val="120F4754"/>
    <w:rsid w:val="12840DCE"/>
    <w:rsid w:val="129838B4"/>
    <w:rsid w:val="12C81DAF"/>
    <w:rsid w:val="12D73DD8"/>
    <w:rsid w:val="130C6140"/>
    <w:rsid w:val="13DD5026"/>
    <w:rsid w:val="14072E8E"/>
    <w:rsid w:val="1488559C"/>
    <w:rsid w:val="14890F64"/>
    <w:rsid w:val="14E32377"/>
    <w:rsid w:val="151627A4"/>
    <w:rsid w:val="15AE3D54"/>
    <w:rsid w:val="1658692F"/>
    <w:rsid w:val="165F4D94"/>
    <w:rsid w:val="181A12FF"/>
    <w:rsid w:val="18490720"/>
    <w:rsid w:val="18A971EA"/>
    <w:rsid w:val="192E1677"/>
    <w:rsid w:val="1958313F"/>
    <w:rsid w:val="19A06EAE"/>
    <w:rsid w:val="19AA0FA9"/>
    <w:rsid w:val="1A153EDB"/>
    <w:rsid w:val="1A1E6D69"/>
    <w:rsid w:val="1ACE6299"/>
    <w:rsid w:val="1B19589E"/>
    <w:rsid w:val="1B214E3C"/>
    <w:rsid w:val="1B674782"/>
    <w:rsid w:val="1BF85722"/>
    <w:rsid w:val="1C44183A"/>
    <w:rsid w:val="1C4466EF"/>
    <w:rsid w:val="1D1239A6"/>
    <w:rsid w:val="1D62660B"/>
    <w:rsid w:val="1D7661E6"/>
    <w:rsid w:val="1E0E0F3D"/>
    <w:rsid w:val="1E512833"/>
    <w:rsid w:val="1EED664D"/>
    <w:rsid w:val="1F727EB6"/>
    <w:rsid w:val="1F7C2F7A"/>
    <w:rsid w:val="1FA341C5"/>
    <w:rsid w:val="2010406B"/>
    <w:rsid w:val="206B756B"/>
    <w:rsid w:val="209E4C02"/>
    <w:rsid w:val="20AD29A0"/>
    <w:rsid w:val="20B523B5"/>
    <w:rsid w:val="213229AD"/>
    <w:rsid w:val="21C627AD"/>
    <w:rsid w:val="22750B3E"/>
    <w:rsid w:val="2310766D"/>
    <w:rsid w:val="2324575A"/>
    <w:rsid w:val="2336581E"/>
    <w:rsid w:val="23400B66"/>
    <w:rsid w:val="236F25AE"/>
    <w:rsid w:val="23C45DA5"/>
    <w:rsid w:val="23CF2FE3"/>
    <w:rsid w:val="23D762F6"/>
    <w:rsid w:val="2432577E"/>
    <w:rsid w:val="24FE00DD"/>
    <w:rsid w:val="25330F1C"/>
    <w:rsid w:val="25592D3B"/>
    <w:rsid w:val="25996FF4"/>
    <w:rsid w:val="26982F35"/>
    <w:rsid w:val="269B58BA"/>
    <w:rsid w:val="26A43067"/>
    <w:rsid w:val="26D04BB3"/>
    <w:rsid w:val="27002CE4"/>
    <w:rsid w:val="272E4E19"/>
    <w:rsid w:val="273E3389"/>
    <w:rsid w:val="27513E59"/>
    <w:rsid w:val="27DC5D3E"/>
    <w:rsid w:val="28406FF6"/>
    <w:rsid w:val="28824F05"/>
    <w:rsid w:val="28881974"/>
    <w:rsid w:val="289460A3"/>
    <w:rsid w:val="28C50E13"/>
    <w:rsid w:val="29452A44"/>
    <w:rsid w:val="2976254F"/>
    <w:rsid w:val="297D1AC3"/>
    <w:rsid w:val="29A3233E"/>
    <w:rsid w:val="29B51230"/>
    <w:rsid w:val="2AD44455"/>
    <w:rsid w:val="2C197C24"/>
    <w:rsid w:val="2C2A4EB3"/>
    <w:rsid w:val="2C364FFA"/>
    <w:rsid w:val="2D88514E"/>
    <w:rsid w:val="2E320455"/>
    <w:rsid w:val="2E8D166A"/>
    <w:rsid w:val="2F155A10"/>
    <w:rsid w:val="2FC21A30"/>
    <w:rsid w:val="2FF67CD9"/>
    <w:rsid w:val="300D05B3"/>
    <w:rsid w:val="30A52DA1"/>
    <w:rsid w:val="30AA3782"/>
    <w:rsid w:val="31211E8E"/>
    <w:rsid w:val="31964168"/>
    <w:rsid w:val="31B048DD"/>
    <w:rsid w:val="31B42257"/>
    <w:rsid w:val="31FF2AAF"/>
    <w:rsid w:val="323507EE"/>
    <w:rsid w:val="32FF4EF2"/>
    <w:rsid w:val="33143022"/>
    <w:rsid w:val="331B108B"/>
    <w:rsid w:val="33721B98"/>
    <w:rsid w:val="33A132C4"/>
    <w:rsid w:val="347B6A4D"/>
    <w:rsid w:val="34D01794"/>
    <w:rsid w:val="35092088"/>
    <w:rsid w:val="357A5BCD"/>
    <w:rsid w:val="35F54828"/>
    <w:rsid w:val="36491C5B"/>
    <w:rsid w:val="36672C61"/>
    <w:rsid w:val="36E96223"/>
    <w:rsid w:val="374765BD"/>
    <w:rsid w:val="374D3D49"/>
    <w:rsid w:val="37B966F0"/>
    <w:rsid w:val="37D2543D"/>
    <w:rsid w:val="37E3055E"/>
    <w:rsid w:val="38004DEE"/>
    <w:rsid w:val="38140BCF"/>
    <w:rsid w:val="383B0779"/>
    <w:rsid w:val="384D0DE9"/>
    <w:rsid w:val="38681F18"/>
    <w:rsid w:val="395872A2"/>
    <w:rsid w:val="39C43F44"/>
    <w:rsid w:val="3AB318E5"/>
    <w:rsid w:val="3C665436"/>
    <w:rsid w:val="3C8034B2"/>
    <w:rsid w:val="3CEB7E0C"/>
    <w:rsid w:val="3D9A5706"/>
    <w:rsid w:val="3DEB61E4"/>
    <w:rsid w:val="3E375EB7"/>
    <w:rsid w:val="3E8F782E"/>
    <w:rsid w:val="3EB62F71"/>
    <w:rsid w:val="3EBC4E7A"/>
    <w:rsid w:val="3ECC1CEC"/>
    <w:rsid w:val="3F04341E"/>
    <w:rsid w:val="3F4C3A20"/>
    <w:rsid w:val="3FA14B32"/>
    <w:rsid w:val="40B566F5"/>
    <w:rsid w:val="41150B7D"/>
    <w:rsid w:val="41E86913"/>
    <w:rsid w:val="4281682A"/>
    <w:rsid w:val="42DE5C5E"/>
    <w:rsid w:val="43E93026"/>
    <w:rsid w:val="44465C41"/>
    <w:rsid w:val="44957121"/>
    <w:rsid w:val="45135311"/>
    <w:rsid w:val="459C2D6D"/>
    <w:rsid w:val="4643722D"/>
    <w:rsid w:val="46572CEA"/>
    <w:rsid w:val="46C042A0"/>
    <w:rsid w:val="47556B7D"/>
    <w:rsid w:val="47D7304D"/>
    <w:rsid w:val="483C5064"/>
    <w:rsid w:val="48927E4E"/>
    <w:rsid w:val="48940BB6"/>
    <w:rsid w:val="48A066DB"/>
    <w:rsid w:val="48CA7FB4"/>
    <w:rsid w:val="48F46FCF"/>
    <w:rsid w:val="49042214"/>
    <w:rsid w:val="4A347B3C"/>
    <w:rsid w:val="4A5E1B8B"/>
    <w:rsid w:val="4AE301E8"/>
    <w:rsid w:val="4AE43DC5"/>
    <w:rsid w:val="4B470623"/>
    <w:rsid w:val="4C912783"/>
    <w:rsid w:val="4D8345E8"/>
    <w:rsid w:val="4E154FD1"/>
    <w:rsid w:val="4EBD1B3D"/>
    <w:rsid w:val="4ECE7E79"/>
    <w:rsid w:val="4FC55835"/>
    <w:rsid w:val="502444FA"/>
    <w:rsid w:val="50680223"/>
    <w:rsid w:val="50710C54"/>
    <w:rsid w:val="51977EDD"/>
    <w:rsid w:val="5280167E"/>
    <w:rsid w:val="52F61E27"/>
    <w:rsid w:val="52FB2904"/>
    <w:rsid w:val="530D1D0F"/>
    <w:rsid w:val="533340B0"/>
    <w:rsid w:val="53936F1C"/>
    <w:rsid w:val="53C873B1"/>
    <w:rsid w:val="53E06252"/>
    <w:rsid w:val="53E83463"/>
    <w:rsid w:val="5472041A"/>
    <w:rsid w:val="55101F9D"/>
    <w:rsid w:val="55255918"/>
    <w:rsid w:val="55ED7906"/>
    <w:rsid w:val="56C45D3A"/>
    <w:rsid w:val="56C52DCC"/>
    <w:rsid w:val="573F3A30"/>
    <w:rsid w:val="57410808"/>
    <w:rsid w:val="57477545"/>
    <w:rsid w:val="576F3DC2"/>
    <w:rsid w:val="578C1192"/>
    <w:rsid w:val="57994806"/>
    <w:rsid w:val="57D91936"/>
    <w:rsid w:val="57FD096B"/>
    <w:rsid w:val="581D26C0"/>
    <w:rsid w:val="589F6BA5"/>
    <w:rsid w:val="58C66808"/>
    <w:rsid w:val="590E402B"/>
    <w:rsid w:val="59C40ECD"/>
    <w:rsid w:val="5A5B30CC"/>
    <w:rsid w:val="5BE659D3"/>
    <w:rsid w:val="5C121D1A"/>
    <w:rsid w:val="5C580290"/>
    <w:rsid w:val="5D184E4B"/>
    <w:rsid w:val="5D3D7B0F"/>
    <w:rsid w:val="5DAD3649"/>
    <w:rsid w:val="5DAF08C2"/>
    <w:rsid w:val="5E742F55"/>
    <w:rsid w:val="5E812B76"/>
    <w:rsid w:val="5E847841"/>
    <w:rsid w:val="5F532B6E"/>
    <w:rsid w:val="5FBC4792"/>
    <w:rsid w:val="5FF37097"/>
    <w:rsid w:val="606A161C"/>
    <w:rsid w:val="60A44141"/>
    <w:rsid w:val="62A969EB"/>
    <w:rsid w:val="633A2DAC"/>
    <w:rsid w:val="636029E4"/>
    <w:rsid w:val="63F0762E"/>
    <w:rsid w:val="642F4DB7"/>
    <w:rsid w:val="64941B60"/>
    <w:rsid w:val="64B026B1"/>
    <w:rsid w:val="64D15ADB"/>
    <w:rsid w:val="64DE0B89"/>
    <w:rsid w:val="64F73443"/>
    <w:rsid w:val="651F62A0"/>
    <w:rsid w:val="65416EA6"/>
    <w:rsid w:val="66D13B54"/>
    <w:rsid w:val="66DE7FD6"/>
    <w:rsid w:val="68B8243A"/>
    <w:rsid w:val="696F420B"/>
    <w:rsid w:val="6995066C"/>
    <w:rsid w:val="69F17C5C"/>
    <w:rsid w:val="6AF26429"/>
    <w:rsid w:val="6B053908"/>
    <w:rsid w:val="6B717495"/>
    <w:rsid w:val="6B846E1E"/>
    <w:rsid w:val="6BC66D79"/>
    <w:rsid w:val="6BE85649"/>
    <w:rsid w:val="6C201EE4"/>
    <w:rsid w:val="6C720B9A"/>
    <w:rsid w:val="6CEE3336"/>
    <w:rsid w:val="6CF55C67"/>
    <w:rsid w:val="6D287207"/>
    <w:rsid w:val="6D9E2A66"/>
    <w:rsid w:val="6DB529D7"/>
    <w:rsid w:val="6DCB15B1"/>
    <w:rsid w:val="6DDC09FA"/>
    <w:rsid w:val="6E1B7019"/>
    <w:rsid w:val="6E5D01BC"/>
    <w:rsid w:val="6FB53E0E"/>
    <w:rsid w:val="6FB55A1B"/>
    <w:rsid w:val="70AD3535"/>
    <w:rsid w:val="70AE00A1"/>
    <w:rsid w:val="70DF48FD"/>
    <w:rsid w:val="71903C70"/>
    <w:rsid w:val="71DE6B0D"/>
    <w:rsid w:val="71E76BBD"/>
    <w:rsid w:val="71F55DEB"/>
    <w:rsid w:val="72361171"/>
    <w:rsid w:val="7270096B"/>
    <w:rsid w:val="73121DD9"/>
    <w:rsid w:val="732E26DE"/>
    <w:rsid w:val="74487E52"/>
    <w:rsid w:val="74866C61"/>
    <w:rsid w:val="74A95372"/>
    <w:rsid w:val="74BA691F"/>
    <w:rsid w:val="74D2703C"/>
    <w:rsid w:val="75510F32"/>
    <w:rsid w:val="75634C13"/>
    <w:rsid w:val="76322C7A"/>
    <w:rsid w:val="76A10D30"/>
    <w:rsid w:val="76A71125"/>
    <w:rsid w:val="772D1213"/>
    <w:rsid w:val="779C6757"/>
    <w:rsid w:val="788240C2"/>
    <w:rsid w:val="788D4A1D"/>
    <w:rsid w:val="79E40788"/>
    <w:rsid w:val="7A1B460A"/>
    <w:rsid w:val="7A8104E0"/>
    <w:rsid w:val="7AB07E36"/>
    <w:rsid w:val="7B03623F"/>
    <w:rsid w:val="7B8514B2"/>
    <w:rsid w:val="7C1147EC"/>
    <w:rsid w:val="7CF10811"/>
    <w:rsid w:val="7D69765F"/>
    <w:rsid w:val="7DCC0473"/>
    <w:rsid w:val="7F595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6"/>
    <w:qFormat/>
    <w:uiPriority w:val="0"/>
    <w:pPr>
      <w:tabs>
        <w:tab w:val="left" w:pos="851"/>
      </w:tabs>
      <w:autoSpaceDE w:val="0"/>
      <w:autoSpaceDN w:val="0"/>
      <w:adjustRightInd w:val="0"/>
      <w:snapToGrid w:val="0"/>
      <w:spacing w:line="360" w:lineRule="auto"/>
      <w:outlineLvl w:val="2"/>
    </w:pPr>
    <w:rPr>
      <w:rFonts w:ascii="宋体" w:hAnsi="Tahom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1"/>
    <w:rPr>
      <w:rFonts w:hint="eastAsia" w:ascii="PMingLiU" w:hAnsi="PMingLiU" w:eastAsia="PMingLiU"/>
      <w:sz w:val="36"/>
      <w:lang w:val="zh-CN" w:bidi="zh-CN"/>
    </w:rPr>
  </w:style>
  <w:style w:type="paragraph" w:styleId="3">
    <w:name w:val="Body Text Indent"/>
    <w:basedOn w:val="1"/>
    <w:qFormat/>
    <w:uiPriority w:val="99"/>
    <w:pPr>
      <w:ind w:firstLine="830" w:firstLineChars="352"/>
    </w:pPr>
    <w:rPr>
      <w:rFonts w:ascii="仿宋_GB2312" w:eastAsia="仿宋_GB2312" w:cs="仿宋_GB2312"/>
      <w:sz w:val="32"/>
      <w:szCs w:val="32"/>
    </w:rPr>
  </w:style>
  <w:style w:type="paragraph" w:styleId="6">
    <w:name w:val="Normal Indent"/>
    <w:basedOn w:val="1"/>
    <w:qFormat/>
    <w:uiPriority w:val="0"/>
    <w:pPr>
      <w:ind w:firstLine="420"/>
    </w:pPr>
    <w:rPr>
      <w:rFonts w:ascii="Calibri" w:hAnsi="Calibri"/>
      <w:sz w:val="20"/>
    </w:rPr>
  </w:style>
  <w:style w:type="paragraph" w:styleId="7">
    <w:name w:val="annotation text"/>
    <w:basedOn w:val="1"/>
    <w:link w:val="29"/>
    <w:qFormat/>
    <w:uiPriority w:val="0"/>
    <w:pPr>
      <w:jc w:val="left"/>
    </w:pPr>
  </w:style>
  <w:style w:type="paragraph" w:styleId="8">
    <w:name w:val="Plain Text"/>
    <w:basedOn w:val="1"/>
    <w:qFormat/>
    <w:uiPriority w:val="0"/>
    <w:rPr>
      <w:rFonts w:ascii="宋体" w:hAnsi="Courier New"/>
      <w:sz w:val="20"/>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jc w:val="left"/>
    </w:pPr>
    <w:rPr>
      <w:kern w:val="0"/>
      <w:sz w:val="24"/>
      <w:szCs w:val="24"/>
    </w:rPr>
  </w:style>
  <w:style w:type="paragraph" w:styleId="12">
    <w:name w:val="annotation subject"/>
    <w:basedOn w:val="7"/>
    <w:next w:val="7"/>
    <w:link w:val="30"/>
    <w:qFormat/>
    <w:uiPriority w:val="0"/>
    <w:rPr>
      <w:b/>
      <w:bCs/>
    </w:rPr>
  </w:style>
  <w:style w:type="paragraph" w:styleId="13">
    <w:name w:val="Body Text First Indent"/>
    <w:basedOn w:val="2"/>
    <w:unhideWhenUsed/>
    <w:qFormat/>
    <w:uiPriority w:val="99"/>
    <w:pPr>
      <w:ind w:firstLine="420" w:firstLineChars="1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annotation reference"/>
    <w:basedOn w:val="16"/>
    <w:qFormat/>
    <w:uiPriority w:val="0"/>
    <w:rPr>
      <w:sz w:val="21"/>
      <w:szCs w:val="21"/>
    </w:rPr>
  </w:style>
  <w:style w:type="paragraph" w:customStyle="1" w:styleId="19">
    <w:name w:val="列表段落1"/>
    <w:basedOn w:val="1"/>
    <w:qFormat/>
    <w:uiPriority w:val="34"/>
    <w:pPr>
      <w:ind w:firstLine="420" w:firstLineChars="200"/>
    </w:pPr>
  </w:style>
  <w:style w:type="paragraph" w:customStyle="1" w:styleId="20">
    <w:name w:val="Table Paragraph"/>
    <w:basedOn w:val="1"/>
    <w:qFormat/>
    <w:uiPriority w:val="1"/>
    <w:rPr>
      <w:rFonts w:ascii="宋体" w:hAnsi="宋体" w:cs="宋体"/>
      <w:lang w:val="zh-CN" w:bidi="zh-CN"/>
    </w:rPr>
  </w:style>
  <w:style w:type="character" w:customStyle="1" w:styleId="21">
    <w:name w:val="p141"/>
    <w:qFormat/>
    <w:uiPriority w:val="0"/>
    <w:rPr>
      <w:sz w:val="21"/>
      <w:szCs w:val="21"/>
    </w:rPr>
  </w:style>
  <w:style w:type="paragraph" w:customStyle="1" w:styleId="22">
    <w:name w:val="p-title"/>
    <w:basedOn w:val="1"/>
    <w:qFormat/>
    <w:uiPriority w:val="0"/>
    <w:pPr>
      <w:widowControl/>
      <w:spacing w:before="100" w:beforeAutospacing="1" w:after="100" w:afterAutospacing="1"/>
      <w:jc w:val="center"/>
    </w:pPr>
    <w:rPr>
      <w:rFonts w:ascii="宋体" w:hAnsi="宋体" w:cs="宋体"/>
      <w:kern w:val="0"/>
      <w:szCs w:val="24"/>
    </w:rPr>
  </w:style>
  <w:style w:type="paragraph" w:styleId="23">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4">
    <w:name w:val="正文文本首行缩进1"/>
    <w:basedOn w:val="1"/>
    <w:qFormat/>
    <w:uiPriority w:val="0"/>
    <w:pPr>
      <w:jc w:val="center"/>
    </w:pPr>
  </w:style>
  <w:style w:type="paragraph" w:customStyle="1" w:styleId="25">
    <w:name w:val="1"/>
    <w:basedOn w:val="1"/>
    <w:next w:val="8"/>
    <w:qFormat/>
    <w:uiPriority w:val="0"/>
    <w:rPr>
      <w:rFonts w:ascii="宋体" w:hAnsi="Courier New"/>
    </w:rPr>
  </w:style>
  <w:style w:type="paragraph" w:customStyle="1" w:styleId="26">
    <w:name w:val="正文_9"/>
    <w:qFormat/>
    <w:uiPriority w:val="0"/>
    <w:rPr>
      <w:rFonts w:ascii="Times New Roman" w:hAnsi="Times New Roman" w:eastAsia="宋体" w:cs="Times New Roman"/>
      <w:sz w:val="21"/>
      <w:lang w:val="en-US" w:eastAsia="zh-CN" w:bidi="ar-SA"/>
    </w:rPr>
  </w:style>
  <w:style w:type="paragraph" w:customStyle="1" w:styleId="27">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
    <w:name w:val="修订1"/>
    <w:hidden/>
    <w:unhideWhenUsed/>
    <w:qFormat/>
    <w:uiPriority w:val="99"/>
    <w:rPr>
      <w:rFonts w:ascii="Times New Roman" w:hAnsi="Times New Roman" w:eastAsia="宋体" w:cs="Times New Roman"/>
      <w:kern w:val="2"/>
      <w:sz w:val="21"/>
      <w:szCs w:val="22"/>
      <w:lang w:val="en-US" w:eastAsia="zh-CN" w:bidi="ar-SA"/>
    </w:rPr>
  </w:style>
  <w:style w:type="character" w:customStyle="1" w:styleId="29">
    <w:name w:val="批注文字 字符"/>
    <w:basedOn w:val="16"/>
    <w:link w:val="7"/>
    <w:qFormat/>
    <w:uiPriority w:val="0"/>
    <w:rPr>
      <w:rFonts w:ascii="Times New Roman" w:hAnsi="Times New Roman" w:eastAsia="宋体" w:cs="Times New Roman"/>
      <w:kern w:val="2"/>
      <w:sz w:val="21"/>
      <w:szCs w:val="22"/>
    </w:rPr>
  </w:style>
  <w:style w:type="character" w:customStyle="1" w:styleId="30">
    <w:name w:val="批注主题 字符"/>
    <w:basedOn w:val="29"/>
    <w:link w:val="12"/>
    <w:qFormat/>
    <w:uiPriority w:val="0"/>
    <w:rPr>
      <w:rFonts w:ascii="Times New Roman" w:hAnsi="Times New Roman" w:eastAsia="宋体" w:cs="Times New Roman"/>
      <w:b/>
      <w:bCs/>
      <w:kern w:val="2"/>
      <w:sz w:val="21"/>
      <w:szCs w:val="22"/>
    </w:rPr>
  </w:style>
  <w:style w:type="paragraph" w:customStyle="1" w:styleId="31">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15313</Words>
  <Characters>15945</Characters>
  <Lines>33</Lines>
  <Paragraphs>38</Paragraphs>
  <TotalTime>91</TotalTime>
  <ScaleCrop>false</ScaleCrop>
  <LinksUpToDate>false</LinksUpToDate>
  <CharactersWithSpaces>16378</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2025-01-16T06:45:00Z</dcterms:created>
  <dc:creator>江波</dc:creator>
  <cp:lastModifiedBy>刘耀雄</cp:lastModifiedBy>
  <cp:lastPrinted>2025-04-18T01:44:00Z</cp:lastPrinted>
  <dcterms:modified xsi:type="dcterms:W3CDTF">2025-04-22T02:14:07Z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6AED13F9E11E4831B9CE3350B1BBED4E_13</vt:lpwstr>
  </property>
  <property fmtid="{D5CDD505-2E9C-101B-9397-08002B2CF9AE}" pid="4" name="KSOTemplateDocerSaveRecord">
    <vt:lpwstr>eyJoZGlkIjoiOWQ2ZWExMDIwMTAyNTlkY2I3MDQ0MGE2NzkwYzQ5NGQiLCJ1c2VySWQiOiIzMjk5NzI5MzkifQ==</vt:lpwstr>
  </property>
</Properties>
</file>